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C0D" w:rsidRDefault="006A3C0D" w:rsidP="006A3C0D">
      <w:pPr>
        <w:spacing w:line="280" w:lineRule="exact"/>
        <w:ind w:right="5640"/>
        <w:rPr>
          <w:sz w:val="30"/>
          <w:szCs w:val="30"/>
        </w:rPr>
      </w:pPr>
    </w:p>
    <w:p w:rsidR="006A3C0D" w:rsidRDefault="006A3C0D" w:rsidP="006A3C0D">
      <w:pPr>
        <w:spacing w:line="280" w:lineRule="exact"/>
        <w:ind w:right="5640"/>
        <w:rPr>
          <w:sz w:val="30"/>
          <w:szCs w:val="30"/>
        </w:rPr>
      </w:pPr>
    </w:p>
    <w:p w:rsidR="006A3C0D" w:rsidRDefault="006A3C0D" w:rsidP="006A3C0D">
      <w:pPr>
        <w:spacing w:line="280" w:lineRule="exact"/>
        <w:ind w:right="5640"/>
        <w:rPr>
          <w:sz w:val="30"/>
          <w:szCs w:val="30"/>
        </w:rPr>
      </w:pPr>
    </w:p>
    <w:p w:rsidR="006A3C0D" w:rsidRDefault="006A3C0D" w:rsidP="006A3C0D">
      <w:pPr>
        <w:spacing w:line="280" w:lineRule="exact"/>
        <w:ind w:right="5640"/>
        <w:rPr>
          <w:sz w:val="30"/>
          <w:szCs w:val="30"/>
        </w:rPr>
      </w:pPr>
    </w:p>
    <w:p w:rsidR="006A3C0D" w:rsidRDefault="006A3C0D" w:rsidP="006A3C0D">
      <w:pPr>
        <w:spacing w:line="280" w:lineRule="exact"/>
        <w:ind w:right="5640"/>
        <w:rPr>
          <w:sz w:val="30"/>
          <w:szCs w:val="30"/>
        </w:rPr>
      </w:pPr>
    </w:p>
    <w:p w:rsidR="006A3C0D" w:rsidRDefault="006A3C0D" w:rsidP="006A3C0D">
      <w:pPr>
        <w:spacing w:line="280" w:lineRule="exact"/>
        <w:ind w:right="5640"/>
        <w:rPr>
          <w:sz w:val="30"/>
          <w:szCs w:val="30"/>
        </w:rPr>
      </w:pPr>
    </w:p>
    <w:p w:rsidR="006A3C0D" w:rsidRDefault="006A3C0D" w:rsidP="006A3C0D">
      <w:pPr>
        <w:spacing w:line="280" w:lineRule="exact"/>
        <w:ind w:right="5640"/>
        <w:rPr>
          <w:sz w:val="30"/>
          <w:szCs w:val="30"/>
        </w:rPr>
      </w:pPr>
    </w:p>
    <w:p w:rsidR="006A3C0D" w:rsidRDefault="006A3C0D" w:rsidP="006A3C0D">
      <w:pPr>
        <w:tabs>
          <w:tab w:val="left" w:pos="4620"/>
        </w:tabs>
        <w:spacing w:line="280" w:lineRule="exact"/>
        <w:ind w:left="34"/>
        <w:rPr>
          <w:sz w:val="30"/>
          <w:szCs w:val="30"/>
        </w:rPr>
      </w:pPr>
      <w:r>
        <w:rPr>
          <w:sz w:val="30"/>
          <w:szCs w:val="30"/>
        </w:rPr>
        <w:t xml:space="preserve"> </w:t>
      </w:r>
      <w:r>
        <w:rPr>
          <w:sz w:val="30"/>
          <w:szCs w:val="30"/>
        </w:rPr>
        <w:tab/>
      </w:r>
      <w:r>
        <w:rPr>
          <w:sz w:val="30"/>
          <w:szCs w:val="30"/>
        </w:rPr>
        <w:tab/>
      </w:r>
      <w:r>
        <w:rPr>
          <w:sz w:val="30"/>
          <w:szCs w:val="30"/>
        </w:rPr>
        <w:tab/>
        <w:t>Руководителю (по списку)</w:t>
      </w:r>
    </w:p>
    <w:p w:rsidR="006A3C0D" w:rsidRDefault="006A3C0D" w:rsidP="006A3C0D">
      <w:pPr>
        <w:spacing w:line="280" w:lineRule="exact"/>
        <w:ind w:right="5640"/>
        <w:rPr>
          <w:sz w:val="30"/>
          <w:szCs w:val="30"/>
        </w:rPr>
      </w:pPr>
    </w:p>
    <w:p w:rsidR="006A3C0D" w:rsidRDefault="006A3C0D" w:rsidP="006A3C0D">
      <w:pPr>
        <w:spacing w:line="280" w:lineRule="exact"/>
        <w:ind w:right="5640"/>
        <w:rPr>
          <w:sz w:val="30"/>
          <w:szCs w:val="30"/>
        </w:rPr>
      </w:pPr>
    </w:p>
    <w:p w:rsidR="006A3C0D" w:rsidRDefault="006A3C0D" w:rsidP="006A3C0D">
      <w:pPr>
        <w:spacing w:line="280" w:lineRule="exact"/>
        <w:ind w:right="5640"/>
        <w:rPr>
          <w:sz w:val="30"/>
          <w:szCs w:val="30"/>
        </w:rPr>
      </w:pPr>
    </w:p>
    <w:p w:rsidR="006A3C0D" w:rsidRDefault="006A3C0D" w:rsidP="006A3C0D">
      <w:pPr>
        <w:spacing w:line="280" w:lineRule="exact"/>
        <w:ind w:right="5640"/>
        <w:rPr>
          <w:sz w:val="30"/>
          <w:szCs w:val="30"/>
        </w:rPr>
      </w:pPr>
    </w:p>
    <w:p w:rsidR="006A3C0D" w:rsidRDefault="006A3C0D" w:rsidP="006A3C0D">
      <w:pPr>
        <w:spacing w:line="280" w:lineRule="exact"/>
        <w:ind w:right="5640"/>
        <w:rPr>
          <w:sz w:val="30"/>
          <w:szCs w:val="30"/>
        </w:rPr>
      </w:pPr>
      <w:r>
        <w:rPr>
          <w:sz w:val="30"/>
          <w:szCs w:val="30"/>
        </w:rPr>
        <w:t xml:space="preserve">О направлении материалов  </w:t>
      </w:r>
      <w:proofErr w:type="gramStart"/>
      <w:r>
        <w:rPr>
          <w:sz w:val="30"/>
          <w:szCs w:val="30"/>
        </w:rPr>
        <w:t>для</w:t>
      </w:r>
      <w:proofErr w:type="gramEnd"/>
      <w:r>
        <w:rPr>
          <w:sz w:val="30"/>
          <w:szCs w:val="30"/>
        </w:rPr>
        <w:t xml:space="preserve"> </w:t>
      </w:r>
    </w:p>
    <w:p w:rsidR="006A3C0D" w:rsidRDefault="006A3C0D" w:rsidP="006A3C0D">
      <w:pPr>
        <w:spacing w:line="280" w:lineRule="exact"/>
        <w:ind w:right="5640"/>
        <w:rPr>
          <w:sz w:val="30"/>
          <w:szCs w:val="30"/>
        </w:rPr>
      </w:pPr>
      <w:r>
        <w:rPr>
          <w:sz w:val="30"/>
          <w:szCs w:val="30"/>
        </w:rPr>
        <w:t>использования в работе</w:t>
      </w:r>
    </w:p>
    <w:p w:rsidR="006A3C0D" w:rsidRPr="00B76009" w:rsidRDefault="006A3C0D" w:rsidP="006A3C0D">
      <w:pPr>
        <w:spacing w:line="280" w:lineRule="exact"/>
        <w:ind w:right="5640"/>
        <w:rPr>
          <w:sz w:val="30"/>
          <w:szCs w:val="30"/>
        </w:rPr>
      </w:pPr>
    </w:p>
    <w:p w:rsidR="006A3C0D" w:rsidRPr="00A07E66" w:rsidRDefault="006A3C0D" w:rsidP="006A3C0D">
      <w:pPr>
        <w:tabs>
          <w:tab w:val="left" w:pos="1080"/>
        </w:tabs>
        <w:jc w:val="both"/>
        <w:rPr>
          <w:sz w:val="29"/>
          <w:szCs w:val="29"/>
        </w:rPr>
      </w:pPr>
      <w:r>
        <w:rPr>
          <w:sz w:val="30"/>
          <w:szCs w:val="30"/>
        </w:rPr>
        <w:tab/>
        <w:t xml:space="preserve"> Комиссия по делам несовершеннолетних администрации Октябрьского района г</w:t>
      </w:r>
      <w:proofErr w:type="gramStart"/>
      <w:r>
        <w:rPr>
          <w:sz w:val="30"/>
          <w:szCs w:val="30"/>
        </w:rPr>
        <w:t>.Г</w:t>
      </w:r>
      <w:proofErr w:type="gramEnd"/>
      <w:r>
        <w:rPr>
          <w:sz w:val="30"/>
          <w:szCs w:val="30"/>
        </w:rPr>
        <w:t xml:space="preserve">родно </w:t>
      </w:r>
      <w:r w:rsidRPr="00A07E66">
        <w:rPr>
          <w:sz w:val="30"/>
          <w:szCs w:val="30"/>
        </w:rPr>
        <w:t>направляет для использования в работе</w:t>
      </w:r>
      <w:r>
        <w:rPr>
          <w:sz w:val="30"/>
          <w:szCs w:val="30"/>
        </w:rPr>
        <w:t xml:space="preserve">  субъектам профилактики</w:t>
      </w:r>
      <w:r w:rsidRPr="00A07E66">
        <w:rPr>
          <w:sz w:val="30"/>
          <w:szCs w:val="30"/>
        </w:rPr>
        <w:t xml:space="preserve"> </w:t>
      </w:r>
      <w:r>
        <w:rPr>
          <w:sz w:val="30"/>
          <w:szCs w:val="30"/>
        </w:rPr>
        <w:t>«</w:t>
      </w:r>
      <w:r w:rsidRPr="00A07E66">
        <w:rPr>
          <w:sz w:val="29"/>
          <w:szCs w:val="29"/>
        </w:rPr>
        <w:t>Механизм взаимодействия учреждений профессионально-технического и среднего специального образования с заинтересованными субъектами профилактики по контролю за обучающимися, склонными к пропускам учебных занятий по неуважительным причинам, нарушению дисциплины, в том числе в общежитиях</w:t>
      </w:r>
      <w:r>
        <w:rPr>
          <w:sz w:val="29"/>
          <w:szCs w:val="29"/>
        </w:rPr>
        <w:t xml:space="preserve">», разработанный </w:t>
      </w:r>
      <w:r w:rsidR="00F1374D">
        <w:rPr>
          <w:sz w:val="29"/>
          <w:szCs w:val="29"/>
        </w:rPr>
        <w:t xml:space="preserve">главным управлением образования </w:t>
      </w:r>
      <w:r>
        <w:rPr>
          <w:sz w:val="29"/>
          <w:szCs w:val="29"/>
        </w:rPr>
        <w:t xml:space="preserve">совместно с комиссией по делам несовершеннолетних Гродненского облисполкома. </w:t>
      </w:r>
    </w:p>
    <w:p w:rsidR="009F744F" w:rsidRDefault="009F744F" w:rsidP="009F744F">
      <w:pPr>
        <w:tabs>
          <w:tab w:val="left" w:pos="1080"/>
        </w:tabs>
        <w:ind w:left="5040"/>
        <w:rPr>
          <w:sz w:val="29"/>
          <w:szCs w:val="29"/>
        </w:rPr>
      </w:pPr>
    </w:p>
    <w:p w:rsidR="006A3C0D" w:rsidRPr="00A07E66" w:rsidRDefault="006A3C0D" w:rsidP="006A3C0D">
      <w:pPr>
        <w:rPr>
          <w:sz w:val="30"/>
          <w:szCs w:val="30"/>
        </w:rPr>
      </w:pPr>
      <w:r>
        <w:rPr>
          <w:sz w:val="30"/>
          <w:szCs w:val="30"/>
        </w:rPr>
        <w:t>Приложение: в 1 экз. на 4</w:t>
      </w:r>
      <w:r w:rsidRPr="00A07E66">
        <w:rPr>
          <w:sz w:val="30"/>
          <w:szCs w:val="30"/>
        </w:rPr>
        <w:t xml:space="preserve"> л.</w:t>
      </w:r>
    </w:p>
    <w:p w:rsidR="006A3C0D" w:rsidRPr="00A07E66" w:rsidRDefault="006A3C0D" w:rsidP="006A3C0D">
      <w:pPr>
        <w:rPr>
          <w:sz w:val="30"/>
          <w:szCs w:val="30"/>
        </w:rPr>
      </w:pPr>
    </w:p>
    <w:p w:rsidR="006A3C0D" w:rsidRPr="00A07E66" w:rsidRDefault="006A3C0D" w:rsidP="006A3C0D">
      <w:pPr>
        <w:tabs>
          <w:tab w:val="left" w:pos="6804"/>
        </w:tabs>
        <w:rPr>
          <w:sz w:val="30"/>
          <w:szCs w:val="30"/>
        </w:rPr>
      </w:pPr>
      <w:r>
        <w:rPr>
          <w:sz w:val="30"/>
          <w:szCs w:val="30"/>
        </w:rPr>
        <w:t>Заместитель председателя КДН</w:t>
      </w:r>
      <w:r>
        <w:rPr>
          <w:sz w:val="30"/>
          <w:szCs w:val="30"/>
        </w:rPr>
        <w:tab/>
      </w:r>
      <w:proofErr w:type="spellStart"/>
      <w:r>
        <w:rPr>
          <w:sz w:val="30"/>
          <w:szCs w:val="30"/>
        </w:rPr>
        <w:t>Г.М.Ереминович</w:t>
      </w:r>
      <w:proofErr w:type="spellEnd"/>
    </w:p>
    <w:p w:rsidR="006A3C0D" w:rsidRDefault="006A3C0D" w:rsidP="009F744F">
      <w:pPr>
        <w:tabs>
          <w:tab w:val="left" w:pos="1080"/>
        </w:tabs>
        <w:ind w:left="5040"/>
        <w:rPr>
          <w:sz w:val="29"/>
          <w:szCs w:val="29"/>
        </w:rPr>
      </w:pPr>
    </w:p>
    <w:p w:rsidR="006A3C0D" w:rsidRDefault="006A3C0D" w:rsidP="009F744F">
      <w:pPr>
        <w:tabs>
          <w:tab w:val="left" w:pos="1080"/>
        </w:tabs>
        <w:ind w:left="5040"/>
        <w:rPr>
          <w:sz w:val="29"/>
          <w:szCs w:val="29"/>
        </w:rPr>
      </w:pPr>
    </w:p>
    <w:p w:rsidR="006A3C0D" w:rsidRDefault="006A3C0D" w:rsidP="009F744F">
      <w:pPr>
        <w:tabs>
          <w:tab w:val="left" w:pos="1080"/>
        </w:tabs>
        <w:ind w:left="5040"/>
        <w:rPr>
          <w:sz w:val="29"/>
          <w:szCs w:val="29"/>
        </w:rPr>
      </w:pPr>
    </w:p>
    <w:p w:rsidR="006A3C0D" w:rsidRDefault="006A3C0D" w:rsidP="009F744F">
      <w:pPr>
        <w:tabs>
          <w:tab w:val="left" w:pos="1080"/>
        </w:tabs>
        <w:ind w:left="5040"/>
        <w:rPr>
          <w:sz w:val="29"/>
          <w:szCs w:val="29"/>
        </w:rPr>
      </w:pPr>
    </w:p>
    <w:p w:rsidR="006A3C0D" w:rsidRDefault="006A3C0D" w:rsidP="009F744F">
      <w:pPr>
        <w:tabs>
          <w:tab w:val="left" w:pos="1080"/>
        </w:tabs>
        <w:ind w:left="5040"/>
        <w:rPr>
          <w:sz w:val="29"/>
          <w:szCs w:val="29"/>
        </w:rPr>
      </w:pPr>
    </w:p>
    <w:p w:rsidR="006A3C0D" w:rsidRDefault="006A3C0D" w:rsidP="009F744F">
      <w:pPr>
        <w:tabs>
          <w:tab w:val="left" w:pos="1080"/>
        </w:tabs>
        <w:ind w:left="5040"/>
        <w:rPr>
          <w:sz w:val="29"/>
          <w:szCs w:val="29"/>
        </w:rPr>
      </w:pPr>
    </w:p>
    <w:p w:rsidR="006A3C0D" w:rsidRDefault="006A3C0D" w:rsidP="009F744F">
      <w:pPr>
        <w:tabs>
          <w:tab w:val="left" w:pos="1080"/>
        </w:tabs>
        <w:ind w:left="5040"/>
        <w:rPr>
          <w:sz w:val="29"/>
          <w:szCs w:val="29"/>
        </w:rPr>
      </w:pPr>
    </w:p>
    <w:p w:rsidR="006A3C0D" w:rsidRDefault="006A3C0D" w:rsidP="009F744F">
      <w:pPr>
        <w:tabs>
          <w:tab w:val="left" w:pos="1080"/>
        </w:tabs>
        <w:ind w:left="5040"/>
        <w:rPr>
          <w:sz w:val="29"/>
          <w:szCs w:val="29"/>
        </w:rPr>
      </w:pPr>
    </w:p>
    <w:p w:rsidR="006A3C0D" w:rsidRDefault="006A3C0D" w:rsidP="009F744F">
      <w:pPr>
        <w:tabs>
          <w:tab w:val="left" w:pos="1080"/>
        </w:tabs>
        <w:ind w:left="5040"/>
        <w:rPr>
          <w:sz w:val="29"/>
          <w:szCs w:val="29"/>
        </w:rPr>
      </w:pPr>
    </w:p>
    <w:p w:rsidR="006A3C0D" w:rsidRDefault="006A3C0D" w:rsidP="009F744F">
      <w:pPr>
        <w:tabs>
          <w:tab w:val="left" w:pos="1080"/>
        </w:tabs>
        <w:ind w:left="5040"/>
        <w:rPr>
          <w:sz w:val="29"/>
          <w:szCs w:val="29"/>
        </w:rPr>
      </w:pPr>
    </w:p>
    <w:p w:rsidR="006A3C0D" w:rsidRDefault="006A3C0D" w:rsidP="009F744F">
      <w:pPr>
        <w:tabs>
          <w:tab w:val="left" w:pos="1080"/>
        </w:tabs>
        <w:ind w:left="5040"/>
        <w:rPr>
          <w:sz w:val="29"/>
          <w:szCs w:val="29"/>
        </w:rPr>
      </w:pPr>
    </w:p>
    <w:p w:rsidR="006A3C0D" w:rsidRDefault="006A3C0D" w:rsidP="009F744F">
      <w:pPr>
        <w:tabs>
          <w:tab w:val="left" w:pos="1080"/>
        </w:tabs>
        <w:ind w:left="5040"/>
        <w:rPr>
          <w:sz w:val="29"/>
          <w:szCs w:val="29"/>
        </w:rPr>
      </w:pPr>
    </w:p>
    <w:p w:rsidR="006A3C0D" w:rsidRDefault="006A3C0D" w:rsidP="009F744F">
      <w:pPr>
        <w:tabs>
          <w:tab w:val="left" w:pos="1080"/>
        </w:tabs>
        <w:ind w:left="5040"/>
        <w:rPr>
          <w:sz w:val="29"/>
          <w:szCs w:val="29"/>
        </w:rPr>
      </w:pPr>
    </w:p>
    <w:p w:rsidR="006A3C0D" w:rsidRDefault="006A3C0D" w:rsidP="009F744F">
      <w:pPr>
        <w:tabs>
          <w:tab w:val="left" w:pos="1080"/>
        </w:tabs>
        <w:ind w:left="5040"/>
        <w:rPr>
          <w:sz w:val="29"/>
          <w:szCs w:val="29"/>
        </w:rPr>
      </w:pPr>
    </w:p>
    <w:p w:rsidR="006A3C0D" w:rsidRDefault="006A3C0D" w:rsidP="009F744F">
      <w:pPr>
        <w:tabs>
          <w:tab w:val="left" w:pos="1080"/>
        </w:tabs>
        <w:ind w:left="5040"/>
        <w:rPr>
          <w:sz w:val="29"/>
          <w:szCs w:val="29"/>
        </w:rPr>
      </w:pPr>
    </w:p>
    <w:p w:rsidR="006A3C0D" w:rsidRDefault="006A3C0D" w:rsidP="009F744F">
      <w:pPr>
        <w:tabs>
          <w:tab w:val="left" w:pos="1080"/>
        </w:tabs>
        <w:ind w:left="5040"/>
        <w:rPr>
          <w:sz w:val="29"/>
          <w:szCs w:val="29"/>
        </w:rPr>
      </w:pPr>
    </w:p>
    <w:p w:rsidR="006A3C0D" w:rsidRDefault="006A3C0D" w:rsidP="009F744F">
      <w:pPr>
        <w:tabs>
          <w:tab w:val="left" w:pos="1080"/>
        </w:tabs>
        <w:ind w:left="5040"/>
        <w:rPr>
          <w:sz w:val="29"/>
          <w:szCs w:val="29"/>
        </w:rPr>
      </w:pPr>
    </w:p>
    <w:p w:rsidR="009F744F" w:rsidRPr="004B3A6B" w:rsidRDefault="009F744F" w:rsidP="009F744F">
      <w:pPr>
        <w:tabs>
          <w:tab w:val="left" w:pos="1080"/>
        </w:tabs>
        <w:ind w:left="5040"/>
        <w:rPr>
          <w:sz w:val="29"/>
          <w:szCs w:val="29"/>
        </w:rPr>
      </w:pPr>
      <w:r w:rsidRPr="004B3A6B">
        <w:rPr>
          <w:sz w:val="29"/>
          <w:szCs w:val="29"/>
        </w:rPr>
        <w:t>УТВЕРЖДАЮ</w:t>
      </w:r>
    </w:p>
    <w:p w:rsidR="009F744F" w:rsidRPr="004B3A6B" w:rsidRDefault="009F744F" w:rsidP="009F744F">
      <w:pPr>
        <w:tabs>
          <w:tab w:val="left" w:pos="1080"/>
        </w:tabs>
        <w:ind w:left="5040"/>
        <w:rPr>
          <w:sz w:val="29"/>
          <w:szCs w:val="29"/>
        </w:rPr>
      </w:pPr>
      <w:r w:rsidRPr="004B3A6B">
        <w:rPr>
          <w:sz w:val="29"/>
          <w:szCs w:val="29"/>
        </w:rPr>
        <w:t>Начальник главного управления образования Гродненского облисполкома</w:t>
      </w:r>
    </w:p>
    <w:p w:rsidR="009F744F" w:rsidRPr="004B3A6B" w:rsidRDefault="009F744F" w:rsidP="009F744F">
      <w:pPr>
        <w:tabs>
          <w:tab w:val="left" w:pos="1080"/>
        </w:tabs>
        <w:ind w:left="5040"/>
        <w:rPr>
          <w:sz w:val="29"/>
          <w:szCs w:val="29"/>
        </w:rPr>
      </w:pPr>
      <w:proofErr w:type="spellStart"/>
      <w:r w:rsidRPr="004B3A6B">
        <w:rPr>
          <w:sz w:val="29"/>
          <w:szCs w:val="29"/>
        </w:rPr>
        <w:t>А.Г.Сонгин</w:t>
      </w:r>
      <w:proofErr w:type="spellEnd"/>
    </w:p>
    <w:p w:rsidR="009F744F" w:rsidRPr="004B3A6B" w:rsidRDefault="009F744F" w:rsidP="009F744F">
      <w:pPr>
        <w:tabs>
          <w:tab w:val="left" w:pos="1080"/>
        </w:tabs>
        <w:ind w:left="360"/>
        <w:jc w:val="center"/>
        <w:rPr>
          <w:b/>
          <w:sz w:val="29"/>
          <w:szCs w:val="29"/>
        </w:rPr>
      </w:pPr>
    </w:p>
    <w:p w:rsidR="006A3C0D" w:rsidRDefault="009F744F" w:rsidP="009F744F">
      <w:pPr>
        <w:tabs>
          <w:tab w:val="left" w:pos="1080"/>
        </w:tabs>
        <w:ind w:left="360"/>
        <w:jc w:val="center"/>
        <w:rPr>
          <w:sz w:val="29"/>
          <w:szCs w:val="29"/>
        </w:rPr>
      </w:pPr>
      <w:r w:rsidRPr="006A3C0D">
        <w:rPr>
          <w:b/>
          <w:sz w:val="29"/>
          <w:szCs w:val="29"/>
        </w:rPr>
        <w:t>Механизм взаимодействия</w:t>
      </w:r>
      <w:r w:rsidRPr="004B3A6B">
        <w:rPr>
          <w:sz w:val="29"/>
          <w:szCs w:val="29"/>
        </w:rPr>
        <w:t xml:space="preserve"> </w:t>
      </w:r>
    </w:p>
    <w:p w:rsidR="009F744F" w:rsidRPr="004B3A6B" w:rsidRDefault="009F744F" w:rsidP="006A3C0D">
      <w:pPr>
        <w:tabs>
          <w:tab w:val="left" w:pos="1080"/>
        </w:tabs>
        <w:ind w:left="-567" w:right="-426"/>
        <w:jc w:val="center"/>
        <w:rPr>
          <w:sz w:val="29"/>
          <w:szCs w:val="29"/>
        </w:rPr>
      </w:pPr>
      <w:proofErr w:type="gramStart"/>
      <w:r w:rsidRPr="004B3A6B">
        <w:rPr>
          <w:sz w:val="29"/>
          <w:szCs w:val="29"/>
        </w:rPr>
        <w:t xml:space="preserve">учреждений профессионально-технического и среднего специального образования с заинтересованными субъектами профилактики по контролю за обучающимися, склонными к пропускам учебных занятий по неуважительным причинам, </w:t>
      </w:r>
      <w:r>
        <w:rPr>
          <w:sz w:val="29"/>
          <w:szCs w:val="29"/>
        </w:rPr>
        <w:t xml:space="preserve">нарушению дисциплины, </w:t>
      </w:r>
      <w:r w:rsidRPr="004B3A6B">
        <w:rPr>
          <w:sz w:val="29"/>
          <w:szCs w:val="29"/>
        </w:rPr>
        <w:t>в</w:t>
      </w:r>
      <w:r>
        <w:rPr>
          <w:sz w:val="29"/>
          <w:szCs w:val="29"/>
        </w:rPr>
        <w:t xml:space="preserve"> том числе в </w:t>
      </w:r>
      <w:r w:rsidRPr="004B3A6B">
        <w:rPr>
          <w:sz w:val="29"/>
          <w:szCs w:val="29"/>
        </w:rPr>
        <w:t xml:space="preserve"> общежитиях</w:t>
      </w:r>
      <w:proofErr w:type="gramEnd"/>
    </w:p>
    <w:p w:rsidR="009F744F" w:rsidRPr="004B3A6B" w:rsidRDefault="009F744F" w:rsidP="009F744F">
      <w:pPr>
        <w:tabs>
          <w:tab w:val="left" w:pos="1080"/>
        </w:tabs>
        <w:jc w:val="both"/>
        <w:rPr>
          <w:sz w:val="29"/>
          <w:szCs w:val="29"/>
        </w:rPr>
      </w:pPr>
    </w:p>
    <w:p w:rsidR="009F744F" w:rsidRPr="004B3A6B" w:rsidRDefault="009F744F" w:rsidP="009F744F">
      <w:pPr>
        <w:tabs>
          <w:tab w:val="left" w:pos="0"/>
        </w:tabs>
        <w:ind w:firstLine="709"/>
        <w:jc w:val="both"/>
        <w:rPr>
          <w:sz w:val="29"/>
          <w:szCs w:val="29"/>
        </w:rPr>
      </w:pPr>
      <w:r w:rsidRPr="004B3A6B">
        <w:rPr>
          <w:sz w:val="29"/>
          <w:szCs w:val="29"/>
        </w:rPr>
        <w:t>1. Учреждение образования незамедлительно информирует законных представителей, правоохранительные органы и учреждение здравоохранения о несовершеннолетних, находящихся в состоянии алкогольного, наркотического опьянения в учреждении образования, в том числе в общежитии.</w:t>
      </w:r>
    </w:p>
    <w:p w:rsidR="009F744F" w:rsidRPr="004B3A6B" w:rsidRDefault="009F744F" w:rsidP="009F744F">
      <w:pPr>
        <w:tabs>
          <w:tab w:val="left" w:pos="709"/>
        </w:tabs>
        <w:ind w:firstLine="709"/>
        <w:jc w:val="both"/>
        <w:rPr>
          <w:sz w:val="29"/>
          <w:szCs w:val="29"/>
        </w:rPr>
      </w:pPr>
      <w:r w:rsidRPr="004B3A6B">
        <w:rPr>
          <w:sz w:val="29"/>
          <w:szCs w:val="29"/>
        </w:rPr>
        <w:t xml:space="preserve">2. </w:t>
      </w:r>
      <w:proofErr w:type="gramStart"/>
      <w:r w:rsidRPr="004B3A6B">
        <w:rPr>
          <w:sz w:val="29"/>
          <w:szCs w:val="29"/>
        </w:rPr>
        <w:t>Педагог социальный организует сбор, хранение и анализ данных об обучающихся, допускающих противоправное, виновное (умышленное или по неосторожности) неисполнение или ненадлежащее исполнение обязанностей, возложенных на них актами законодательства, учредительными документами и иными локальными нормативными правовыми актами учреждения образования, во время образовательного процесса и в общежитии</w:t>
      </w:r>
      <w:r>
        <w:rPr>
          <w:sz w:val="29"/>
          <w:szCs w:val="29"/>
        </w:rPr>
        <w:t xml:space="preserve"> (согласно приложению)</w:t>
      </w:r>
      <w:r w:rsidRPr="004B3A6B">
        <w:rPr>
          <w:sz w:val="29"/>
          <w:szCs w:val="29"/>
        </w:rPr>
        <w:t>.</w:t>
      </w:r>
      <w:proofErr w:type="gramEnd"/>
    </w:p>
    <w:p w:rsidR="009F744F" w:rsidRPr="004B3A6B" w:rsidRDefault="009F744F" w:rsidP="009F744F">
      <w:pPr>
        <w:tabs>
          <w:tab w:val="left" w:pos="709"/>
        </w:tabs>
        <w:ind w:firstLine="709"/>
        <w:jc w:val="both"/>
        <w:rPr>
          <w:sz w:val="29"/>
          <w:szCs w:val="29"/>
        </w:rPr>
      </w:pPr>
      <w:r w:rsidRPr="004B3A6B">
        <w:rPr>
          <w:sz w:val="29"/>
          <w:szCs w:val="29"/>
        </w:rPr>
        <w:t>3. Приказом руководителя учреждения образования назначается лицо из числа администрации (заместитель директора по учебной, учебно-воспитательной или воспитательной работе), ответственное за осуществление контроля посещаемости учебных занятий, организацию сбора, хранения, анализа и других материалов по данному направлению.</w:t>
      </w:r>
    </w:p>
    <w:p w:rsidR="009F744F" w:rsidRPr="004B3A6B" w:rsidRDefault="009F744F" w:rsidP="009F744F">
      <w:pPr>
        <w:tabs>
          <w:tab w:val="left" w:pos="709"/>
        </w:tabs>
        <w:ind w:firstLine="709"/>
        <w:jc w:val="both"/>
        <w:rPr>
          <w:sz w:val="29"/>
          <w:szCs w:val="29"/>
        </w:rPr>
      </w:pPr>
      <w:r w:rsidRPr="004B3A6B">
        <w:rPr>
          <w:sz w:val="29"/>
          <w:szCs w:val="29"/>
        </w:rPr>
        <w:t xml:space="preserve">4. Итоги посещаемости </w:t>
      </w:r>
      <w:proofErr w:type="gramStart"/>
      <w:r w:rsidRPr="004B3A6B">
        <w:rPr>
          <w:sz w:val="29"/>
          <w:szCs w:val="29"/>
        </w:rPr>
        <w:t>несовершеннолетними</w:t>
      </w:r>
      <w:proofErr w:type="gramEnd"/>
      <w:r w:rsidRPr="004B3A6B">
        <w:rPr>
          <w:sz w:val="29"/>
          <w:szCs w:val="29"/>
        </w:rPr>
        <w:t xml:space="preserve"> обучающимися учебных занятий анализируются учреждением образования ежемесячно с принятием соответствующих мер.</w:t>
      </w:r>
    </w:p>
    <w:p w:rsidR="009F744F" w:rsidRPr="004B3A6B" w:rsidRDefault="009F744F" w:rsidP="009F744F">
      <w:pPr>
        <w:ind w:firstLine="709"/>
        <w:jc w:val="both"/>
        <w:rPr>
          <w:sz w:val="29"/>
          <w:szCs w:val="29"/>
        </w:rPr>
      </w:pPr>
      <w:r>
        <w:rPr>
          <w:sz w:val="29"/>
          <w:szCs w:val="29"/>
        </w:rPr>
        <w:t>5</w:t>
      </w:r>
      <w:r w:rsidRPr="004B3A6B">
        <w:rPr>
          <w:sz w:val="29"/>
          <w:szCs w:val="29"/>
        </w:rPr>
        <w:t xml:space="preserve">. Педагогические работники осуществляют ежедневный контроль посещаемости учебных занятий </w:t>
      </w:r>
      <w:proofErr w:type="gramStart"/>
      <w:r w:rsidRPr="004B3A6B">
        <w:rPr>
          <w:sz w:val="29"/>
          <w:szCs w:val="29"/>
        </w:rPr>
        <w:t>обучающимися</w:t>
      </w:r>
      <w:proofErr w:type="gramEnd"/>
      <w:r w:rsidRPr="004B3A6B">
        <w:rPr>
          <w:sz w:val="29"/>
          <w:szCs w:val="29"/>
        </w:rPr>
        <w:t xml:space="preserve"> учебной группы, в случае неявки обучающегося на второе и последующее занятия, пропуска отдельных уроков, в том числе производственного обучения, передают соответствующую информацию мастеру производственного обучения, куратору группы.</w:t>
      </w:r>
    </w:p>
    <w:p w:rsidR="009F744F" w:rsidRPr="004B3A6B" w:rsidRDefault="009F744F" w:rsidP="009F744F">
      <w:pPr>
        <w:ind w:firstLine="709"/>
        <w:jc w:val="both"/>
        <w:rPr>
          <w:sz w:val="29"/>
          <w:szCs w:val="29"/>
        </w:rPr>
      </w:pPr>
      <w:r>
        <w:rPr>
          <w:sz w:val="29"/>
          <w:szCs w:val="29"/>
        </w:rPr>
        <w:t>6</w:t>
      </w:r>
      <w:r w:rsidRPr="004B3A6B">
        <w:rPr>
          <w:sz w:val="29"/>
          <w:szCs w:val="29"/>
        </w:rPr>
        <w:t xml:space="preserve">. Мастер производственного обучения (далее – мастер </w:t>
      </w:r>
      <w:proofErr w:type="spellStart"/>
      <w:proofErr w:type="gramStart"/>
      <w:r w:rsidRPr="004B3A6B">
        <w:rPr>
          <w:sz w:val="29"/>
          <w:szCs w:val="29"/>
        </w:rPr>
        <w:t>п</w:t>
      </w:r>
      <w:proofErr w:type="gramEnd"/>
      <w:r w:rsidRPr="004B3A6B">
        <w:rPr>
          <w:sz w:val="29"/>
          <w:szCs w:val="29"/>
        </w:rPr>
        <w:t>\о</w:t>
      </w:r>
      <w:proofErr w:type="spellEnd"/>
      <w:r w:rsidRPr="004B3A6B">
        <w:rPr>
          <w:sz w:val="29"/>
          <w:szCs w:val="29"/>
        </w:rPr>
        <w:t>), куратор учебной группы:</w:t>
      </w:r>
    </w:p>
    <w:p w:rsidR="009F744F" w:rsidRPr="004B3A6B" w:rsidRDefault="009F744F" w:rsidP="009F744F">
      <w:pPr>
        <w:pStyle w:val="a3"/>
        <w:tabs>
          <w:tab w:val="left" w:pos="1080"/>
        </w:tabs>
        <w:ind w:left="0" w:firstLine="709"/>
        <w:jc w:val="both"/>
        <w:rPr>
          <w:sz w:val="29"/>
          <w:szCs w:val="29"/>
        </w:rPr>
      </w:pPr>
      <w:r w:rsidRPr="004B3A6B">
        <w:rPr>
          <w:sz w:val="29"/>
          <w:szCs w:val="29"/>
        </w:rPr>
        <w:t>в течение 2-х часов выясняют причины ухода несовершеннолетнего с учебных занятий, информируют законных представителей;</w:t>
      </w:r>
    </w:p>
    <w:p w:rsidR="009F744F" w:rsidRPr="004B3A6B" w:rsidRDefault="009F744F" w:rsidP="009F744F">
      <w:pPr>
        <w:pStyle w:val="a3"/>
        <w:tabs>
          <w:tab w:val="left" w:pos="1080"/>
        </w:tabs>
        <w:ind w:left="0" w:firstLine="709"/>
        <w:jc w:val="both"/>
        <w:rPr>
          <w:sz w:val="29"/>
          <w:szCs w:val="29"/>
        </w:rPr>
      </w:pPr>
      <w:r w:rsidRPr="004B3A6B">
        <w:rPr>
          <w:sz w:val="29"/>
          <w:szCs w:val="29"/>
        </w:rPr>
        <w:lastRenderedPageBreak/>
        <w:t>в случае невозможности установить причину отсутствия учащегося на уроке (занятии) незамедлительно уведомляют администрацию учреждения образования, совместно принимают меры по установлению причин отсутствия, при необходимости осуществляют выход (выезд) по месту жительства несовершеннолетнего. Порядок действий в отношении несовершеннолетних, проживающих за пределами района, учреждение образования определяет самостоятельно;</w:t>
      </w:r>
    </w:p>
    <w:p w:rsidR="009F744F" w:rsidRPr="004B3A6B" w:rsidRDefault="009F744F" w:rsidP="009F744F">
      <w:pPr>
        <w:pStyle w:val="a3"/>
        <w:tabs>
          <w:tab w:val="left" w:pos="1080"/>
        </w:tabs>
        <w:ind w:left="0" w:firstLine="709"/>
        <w:jc w:val="both"/>
        <w:rPr>
          <w:sz w:val="29"/>
          <w:szCs w:val="29"/>
        </w:rPr>
      </w:pPr>
      <w:r w:rsidRPr="004B3A6B">
        <w:rPr>
          <w:sz w:val="29"/>
          <w:szCs w:val="29"/>
        </w:rPr>
        <w:t>передают сведения об отсутствующих и причинах их отсутствия ответственному лицу из числа администрации (заместитель директора по учебной, учебно-воспитательной или воспитательной работе) ежедневно;</w:t>
      </w:r>
    </w:p>
    <w:p w:rsidR="009F744F" w:rsidRPr="004B3A6B" w:rsidRDefault="009F744F" w:rsidP="009F744F">
      <w:pPr>
        <w:pStyle w:val="a3"/>
        <w:tabs>
          <w:tab w:val="left" w:pos="1080"/>
        </w:tabs>
        <w:ind w:left="0" w:firstLine="709"/>
        <w:jc w:val="both"/>
        <w:rPr>
          <w:sz w:val="29"/>
          <w:szCs w:val="29"/>
        </w:rPr>
      </w:pPr>
      <w:r w:rsidRPr="004B3A6B">
        <w:rPr>
          <w:sz w:val="29"/>
          <w:szCs w:val="29"/>
        </w:rPr>
        <w:t xml:space="preserve">незамедлительно информируют специалистов социально-педагогической и психологической службы (далее - СППС) об отсутствии на занятиях без уважительных причин </w:t>
      </w:r>
      <w:proofErr w:type="gramStart"/>
      <w:r w:rsidRPr="004B3A6B">
        <w:rPr>
          <w:sz w:val="29"/>
          <w:szCs w:val="29"/>
        </w:rPr>
        <w:t>обучающегося</w:t>
      </w:r>
      <w:proofErr w:type="gramEnd"/>
      <w:r w:rsidRPr="004B3A6B">
        <w:rPr>
          <w:sz w:val="29"/>
          <w:szCs w:val="29"/>
        </w:rPr>
        <w:t>, с которым субъектами профилактики проводится индивидуальная профилактическая работа.</w:t>
      </w:r>
    </w:p>
    <w:p w:rsidR="009F744F" w:rsidRPr="004B3A6B" w:rsidRDefault="009F744F" w:rsidP="009F744F">
      <w:pPr>
        <w:tabs>
          <w:tab w:val="left" w:pos="1080"/>
        </w:tabs>
        <w:ind w:firstLine="709"/>
        <w:jc w:val="both"/>
        <w:rPr>
          <w:sz w:val="29"/>
          <w:szCs w:val="29"/>
        </w:rPr>
      </w:pPr>
      <w:r>
        <w:rPr>
          <w:sz w:val="29"/>
          <w:szCs w:val="29"/>
        </w:rPr>
        <w:t>7</w:t>
      </w:r>
      <w:r w:rsidRPr="004B3A6B">
        <w:rPr>
          <w:sz w:val="29"/>
          <w:szCs w:val="29"/>
        </w:rPr>
        <w:t>. В случае, когда установленные причины неявки несовершеннолетнего на урок (занятие) обусловлены употреблением спиртных напитков наркотических, токсических, психотропных и других одурманивающих веществ руководитель учреждения образования незамедлительно сообщает об этом на линию 102 и законным представителям.</w:t>
      </w:r>
    </w:p>
    <w:p w:rsidR="009F744F" w:rsidRPr="004B3A6B" w:rsidRDefault="009F744F" w:rsidP="009F744F">
      <w:pPr>
        <w:tabs>
          <w:tab w:val="left" w:pos="1080"/>
        </w:tabs>
        <w:ind w:firstLine="709"/>
        <w:jc w:val="both"/>
        <w:rPr>
          <w:sz w:val="29"/>
          <w:szCs w:val="29"/>
        </w:rPr>
      </w:pPr>
      <w:r>
        <w:rPr>
          <w:sz w:val="29"/>
          <w:szCs w:val="29"/>
        </w:rPr>
        <w:t>8</w:t>
      </w:r>
      <w:r w:rsidRPr="004B3A6B">
        <w:rPr>
          <w:sz w:val="29"/>
          <w:szCs w:val="29"/>
        </w:rPr>
        <w:t>. СППС письменно информирует в течение дня инспекцию по делам несовершеннолетних районного отдела внутренних дел (далее - ИДН) по месту проживания несовершеннолетнего об отсутствии на занятиях без уважительных причин или длительном отсутствии по болезни обучающегося, с которым субъектами профилактики проводится индивидуальная профилактическая работа.</w:t>
      </w:r>
    </w:p>
    <w:p w:rsidR="009F744F" w:rsidRPr="004B3A6B" w:rsidRDefault="009F744F" w:rsidP="009F744F">
      <w:pPr>
        <w:tabs>
          <w:tab w:val="left" w:pos="1080"/>
        </w:tabs>
        <w:ind w:firstLine="709"/>
        <w:jc w:val="both"/>
        <w:rPr>
          <w:sz w:val="29"/>
          <w:szCs w:val="29"/>
        </w:rPr>
      </w:pPr>
      <w:r>
        <w:rPr>
          <w:sz w:val="29"/>
          <w:szCs w:val="29"/>
        </w:rPr>
        <w:t>9</w:t>
      </w:r>
      <w:r w:rsidRPr="004B3A6B">
        <w:rPr>
          <w:sz w:val="29"/>
          <w:szCs w:val="29"/>
        </w:rPr>
        <w:t xml:space="preserve">. В случае пропуска несовершеннолетним учебных занятий по неуважительным причинам в обязательном порядке вопрос рассматривается на заседании совета учреждения образования по профилактике безнадзорности и правонарушений несовершеннолетних. В отношении обучающихся, с </w:t>
      </w:r>
      <w:proofErr w:type="gramStart"/>
      <w:r w:rsidRPr="004B3A6B">
        <w:rPr>
          <w:sz w:val="29"/>
          <w:szCs w:val="29"/>
        </w:rPr>
        <w:t>которыми</w:t>
      </w:r>
      <w:proofErr w:type="gramEnd"/>
      <w:r w:rsidRPr="004B3A6B">
        <w:rPr>
          <w:sz w:val="29"/>
          <w:szCs w:val="29"/>
        </w:rPr>
        <w:t xml:space="preserve"> проводится индивидуальная профилактическая работа, осуществляются совместные действия субъектов профилактики по устранению причин пропусков учебных занятий и их последствий.</w:t>
      </w:r>
    </w:p>
    <w:p w:rsidR="009F744F" w:rsidRPr="004B3A6B" w:rsidRDefault="009F744F" w:rsidP="009F744F">
      <w:pPr>
        <w:tabs>
          <w:tab w:val="left" w:pos="1080"/>
        </w:tabs>
        <w:ind w:firstLine="709"/>
        <w:jc w:val="both"/>
        <w:rPr>
          <w:sz w:val="29"/>
          <w:szCs w:val="29"/>
        </w:rPr>
      </w:pPr>
      <w:r>
        <w:rPr>
          <w:sz w:val="29"/>
          <w:szCs w:val="29"/>
        </w:rPr>
        <w:t>10</w:t>
      </w:r>
      <w:r w:rsidRPr="004B3A6B">
        <w:rPr>
          <w:sz w:val="29"/>
          <w:szCs w:val="29"/>
        </w:rPr>
        <w:t xml:space="preserve">. Если обучающийся продолжает пропускать занятия мастер </w:t>
      </w:r>
      <w:proofErr w:type="spellStart"/>
      <w:proofErr w:type="gramStart"/>
      <w:r w:rsidRPr="004B3A6B">
        <w:rPr>
          <w:sz w:val="29"/>
          <w:szCs w:val="29"/>
        </w:rPr>
        <w:t>п</w:t>
      </w:r>
      <w:proofErr w:type="spellEnd"/>
      <w:proofErr w:type="gramEnd"/>
      <w:r w:rsidRPr="004B3A6B">
        <w:rPr>
          <w:sz w:val="29"/>
          <w:szCs w:val="29"/>
        </w:rPr>
        <w:t>/о, куратор учебной группы совместно с педагогом социальным в течение недели организуют встречу с его законными представителями для установления причин пропусков учебных занятий (противоправного поведения несовершеннолетнего), выяснения условий проживания несовершеннолетнего, взаимоотношений в семье, определения потребности оказания помощи семье и обучающемуся.</w:t>
      </w:r>
    </w:p>
    <w:p w:rsidR="009F744F" w:rsidRPr="004B3A6B" w:rsidRDefault="009F744F" w:rsidP="009F744F">
      <w:pPr>
        <w:tabs>
          <w:tab w:val="left" w:pos="1080"/>
        </w:tabs>
        <w:ind w:firstLine="709"/>
        <w:jc w:val="both"/>
        <w:rPr>
          <w:sz w:val="29"/>
          <w:szCs w:val="29"/>
        </w:rPr>
      </w:pPr>
      <w:r w:rsidRPr="004B3A6B">
        <w:rPr>
          <w:sz w:val="29"/>
          <w:szCs w:val="29"/>
        </w:rPr>
        <w:t>1</w:t>
      </w:r>
      <w:r>
        <w:rPr>
          <w:sz w:val="29"/>
          <w:szCs w:val="29"/>
        </w:rPr>
        <w:t>1</w:t>
      </w:r>
      <w:r w:rsidRPr="004B3A6B">
        <w:rPr>
          <w:sz w:val="29"/>
          <w:szCs w:val="29"/>
        </w:rPr>
        <w:t xml:space="preserve">. Если профилактическая работа не дает положительных результатов и несовершеннолетний продолжает нарушать дисциплину, не </w:t>
      </w:r>
      <w:r w:rsidRPr="004B3A6B">
        <w:rPr>
          <w:sz w:val="29"/>
          <w:szCs w:val="29"/>
        </w:rPr>
        <w:lastRenderedPageBreak/>
        <w:t>посещает учебные занятия, на заседании совета учреждения образования по профилактике безнадзорности и правонарушений несовершеннолетних в присутствии родителей (законных представителей) и инспектора ИДН может быть принято решение:</w:t>
      </w:r>
    </w:p>
    <w:p w:rsidR="009F744F" w:rsidRPr="004B3A6B" w:rsidRDefault="009F744F" w:rsidP="009F744F">
      <w:pPr>
        <w:tabs>
          <w:tab w:val="left" w:pos="1080"/>
        </w:tabs>
        <w:ind w:firstLine="709"/>
        <w:jc w:val="both"/>
        <w:rPr>
          <w:sz w:val="29"/>
          <w:szCs w:val="29"/>
        </w:rPr>
      </w:pPr>
      <w:r w:rsidRPr="004B3A6B">
        <w:rPr>
          <w:sz w:val="29"/>
          <w:szCs w:val="29"/>
        </w:rPr>
        <w:t>о привлечении обучающегося к дисциплинарной ответственности;</w:t>
      </w:r>
    </w:p>
    <w:p w:rsidR="009F744F" w:rsidRPr="004B3A6B" w:rsidRDefault="009F744F" w:rsidP="009F744F">
      <w:pPr>
        <w:tabs>
          <w:tab w:val="left" w:pos="1080"/>
        </w:tabs>
        <w:ind w:firstLine="709"/>
        <w:jc w:val="both"/>
        <w:rPr>
          <w:sz w:val="29"/>
          <w:szCs w:val="29"/>
        </w:rPr>
      </w:pPr>
      <w:r w:rsidRPr="004B3A6B">
        <w:rPr>
          <w:sz w:val="29"/>
          <w:szCs w:val="29"/>
        </w:rPr>
        <w:t xml:space="preserve">о привлечении специалистов государственных учреждений и </w:t>
      </w:r>
      <w:proofErr w:type="gramStart"/>
      <w:r w:rsidRPr="004B3A6B">
        <w:rPr>
          <w:sz w:val="29"/>
          <w:szCs w:val="29"/>
        </w:rPr>
        <w:t>других</w:t>
      </w:r>
      <w:proofErr w:type="gramEnd"/>
      <w:r w:rsidRPr="004B3A6B">
        <w:rPr>
          <w:sz w:val="29"/>
          <w:szCs w:val="29"/>
        </w:rPr>
        <w:t xml:space="preserve"> заинтересованных для проведения индивидуальной работы с несовершеннолетним и его семьей;</w:t>
      </w:r>
    </w:p>
    <w:p w:rsidR="009F744F" w:rsidRPr="004B3A6B" w:rsidRDefault="009F744F" w:rsidP="009F744F">
      <w:pPr>
        <w:tabs>
          <w:tab w:val="left" w:pos="1080"/>
        </w:tabs>
        <w:ind w:firstLine="709"/>
        <w:jc w:val="both"/>
        <w:rPr>
          <w:sz w:val="29"/>
          <w:szCs w:val="29"/>
        </w:rPr>
      </w:pPr>
      <w:r w:rsidRPr="004B3A6B">
        <w:rPr>
          <w:sz w:val="29"/>
          <w:szCs w:val="29"/>
        </w:rPr>
        <w:t xml:space="preserve">о направлении ходатайства в комиссию по делам несовершеннолетних о принятии мер к </w:t>
      </w:r>
      <w:proofErr w:type="gramStart"/>
      <w:r w:rsidRPr="004B3A6B">
        <w:rPr>
          <w:sz w:val="29"/>
          <w:szCs w:val="29"/>
        </w:rPr>
        <w:t>обучающемуся</w:t>
      </w:r>
      <w:proofErr w:type="gramEnd"/>
      <w:r w:rsidRPr="004B3A6B">
        <w:rPr>
          <w:sz w:val="29"/>
          <w:szCs w:val="29"/>
        </w:rPr>
        <w:t xml:space="preserve"> и его родителям;</w:t>
      </w:r>
    </w:p>
    <w:p w:rsidR="009F744F" w:rsidRPr="004B3A6B" w:rsidRDefault="009F744F" w:rsidP="009F744F">
      <w:pPr>
        <w:tabs>
          <w:tab w:val="left" w:pos="1080"/>
        </w:tabs>
        <w:ind w:firstLine="709"/>
        <w:jc w:val="both"/>
        <w:rPr>
          <w:sz w:val="29"/>
          <w:szCs w:val="29"/>
        </w:rPr>
      </w:pPr>
      <w:proofErr w:type="gramStart"/>
      <w:r w:rsidRPr="004B3A6B">
        <w:rPr>
          <w:sz w:val="29"/>
          <w:szCs w:val="29"/>
        </w:rPr>
        <w:t>о признании несовершеннолетнего находящимся в социально опасном положении и организации индивидуальной работы в соответствии с законодательством;</w:t>
      </w:r>
      <w:proofErr w:type="gramEnd"/>
    </w:p>
    <w:p w:rsidR="009F744F" w:rsidRPr="004B3A6B" w:rsidRDefault="009F744F" w:rsidP="009F744F">
      <w:pPr>
        <w:tabs>
          <w:tab w:val="left" w:pos="1080"/>
        </w:tabs>
        <w:ind w:firstLine="709"/>
        <w:jc w:val="both"/>
        <w:rPr>
          <w:sz w:val="29"/>
          <w:szCs w:val="29"/>
        </w:rPr>
      </w:pPr>
      <w:r w:rsidRPr="004B3A6B">
        <w:rPr>
          <w:sz w:val="29"/>
          <w:szCs w:val="29"/>
        </w:rPr>
        <w:t xml:space="preserve">о досрочном прекращении с </w:t>
      </w:r>
      <w:proofErr w:type="gramStart"/>
      <w:r w:rsidRPr="004B3A6B">
        <w:rPr>
          <w:sz w:val="29"/>
          <w:szCs w:val="29"/>
        </w:rPr>
        <w:t>обучающимся</w:t>
      </w:r>
      <w:proofErr w:type="gramEnd"/>
      <w:r w:rsidRPr="004B3A6B">
        <w:rPr>
          <w:sz w:val="29"/>
          <w:szCs w:val="29"/>
        </w:rPr>
        <w:t xml:space="preserve"> образовательных отношений.</w:t>
      </w:r>
    </w:p>
    <w:p w:rsidR="009F744F" w:rsidRPr="004B3A6B" w:rsidRDefault="009F744F" w:rsidP="009F744F">
      <w:pPr>
        <w:tabs>
          <w:tab w:val="left" w:pos="709"/>
        </w:tabs>
        <w:ind w:firstLine="709"/>
        <w:jc w:val="both"/>
        <w:rPr>
          <w:sz w:val="29"/>
          <w:szCs w:val="29"/>
        </w:rPr>
      </w:pPr>
      <w:r w:rsidRPr="004B3A6B">
        <w:rPr>
          <w:sz w:val="29"/>
          <w:szCs w:val="29"/>
        </w:rPr>
        <w:t>1</w:t>
      </w:r>
      <w:r>
        <w:rPr>
          <w:sz w:val="29"/>
          <w:szCs w:val="29"/>
        </w:rPr>
        <w:t>2</w:t>
      </w:r>
      <w:r w:rsidRPr="004B3A6B">
        <w:rPr>
          <w:sz w:val="29"/>
          <w:szCs w:val="29"/>
        </w:rPr>
        <w:t>. В случае принятия учреждением образования решения о досрочном прекращении образовательных отношений с несовершеннолетним обучающимся учреждение образования:</w:t>
      </w:r>
    </w:p>
    <w:p w:rsidR="009F744F" w:rsidRPr="004B3A6B" w:rsidRDefault="009F744F" w:rsidP="009F744F">
      <w:pPr>
        <w:tabs>
          <w:tab w:val="left" w:pos="709"/>
        </w:tabs>
        <w:ind w:firstLine="709"/>
        <w:jc w:val="both"/>
        <w:rPr>
          <w:sz w:val="29"/>
          <w:szCs w:val="29"/>
        </w:rPr>
      </w:pPr>
      <w:r w:rsidRPr="004B3A6B">
        <w:rPr>
          <w:sz w:val="29"/>
          <w:szCs w:val="29"/>
        </w:rPr>
        <w:t>согласовывает с комиссией по делам несовершеннолетних (далее – КДН) в установленном порядке прекращение образовательных отношений с несовершеннолетним, с которым субъектами профилактики проводилась индивидуальная профилактическая работа; находящимся под наблюдением врача-нарколога, врача-психиатра; находящимся в социально опасном положении;</w:t>
      </w:r>
    </w:p>
    <w:p w:rsidR="009F744F" w:rsidRPr="004B3A6B" w:rsidRDefault="009F744F" w:rsidP="009F744F">
      <w:pPr>
        <w:tabs>
          <w:tab w:val="left" w:pos="709"/>
        </w:tabs>
        <w:ind w:firstLine="709"/>
        <w:jc w:val="both"/>
        <w:rPr>
          <w:sz w:val="29"/>
          <w:szCs w:val="29"/>
        </w:rPr>
      </w:pPr>
      <w:r w:rsidRPr="004B3A6B">
        <w:rPr>
          <w:sz w:val="29"/>
          <w:szCs w:val="29"/>
        </w:rPr>
        <w:t xml:space="preserve">уведомляет КДН о досрочном прекращении образовательных отношений с </w:t>
      </w:r>
      <w:proofErr w:type="gramStart"/>
      <w:r w:rsidRPr="004B3A6B">
        <w:rPr>
          <w:sz w:val="29"/>
          <w:szCs w:val="29"/>
        </w:rPr>
        <w:t>несовершеннолетним</w:t>
      </w:r>
      <w:proofErr w:type="gramEnd"/>
      <w:r w:rsidRPr="004B3A6B">
        <w:rPr>
          <w:sz w:val="29"/>
          <w:szCs w:val="29"/>
        </w:rPr>
        <w:t xml:space="preserve"> обучающимся для организации оказания помощи по обучению, трудовому и бытовому устройству несовершеннолетнего, </w:t>
      </w:r>
      <w:r>
        <w:rPr>
          <w:sz w:val="29"/>
          <w:szCs w:val="29"/>
        </w:rPr>
        <w:t>и одновременно</w:t>
      </w:r>
      <w:r w:rsidRPr="004B3A6B">
        <w:rPr>
          <w:sz w:val="29"/>
          <w:szCs w:val="29"/>
        </w:rPr>
        <w:t xml:space="preserve"> информирует о данном решении ИДН, учреждение здравоохранения, если с несовершеннолетним проводилась индивидуальная профилактическая работа; если несовершеннолетний находился под наблюдением врача-нарколога, врача-психиатра;</w:t>
      </w:r>
    </w:p>
    <w:p w:rsidR="009F744F" w:rsidRPr="004B3A6B" w:rsidRDefault="009F744F" w:rsidP="009F744F">
      <w:pPr>
        <w:pStyle w:val="a3"/>
        <w:tabs>
          <w:tab w:val="left" w:pos="709"/>
        </w:tabs>
        <w:ind w:left="0" w:firstLine="709"/>
        <w:jc w:val="both"/>
        <w:rPr>
          <w:sz w:val="29"/>
          <w:szCs w:val="29"/>
        </w:rPr>
      </w:pPr>
      <w:r w:rsidRPr="004B3A6B">
        <w:rPr>
          <w:sz w:val="29"/>
          <w:szCs w:val="29"/>
        </w:rPr>
        <w:t>направляет в течение пяти рабочих дней в учреждение образования, куда переведен или зачислен несовершеннолетний, информацию о про</w:t>
      </w:r>
      <w:r>
        <w:rPr>
          <w:sz w:val="29"/>
          <w:szCs w:val="29"/>
        </w:rPr>
        <w:t>веденной</w:t>
      </w:r>
      <w:r w:rsidRPr="004B3A6B">
        <w:rPr>
          <w:sz w:val="29"/>
          <w:szCs w:val="29"/>
        </w:rPr>
        <w:t xml:space="preserve"> с ним индивидуальной профилактической работе, </w:t>
      </w:r>
      <w:r>
        <w:rPr>
          <w:sz w:val="29"/>
          <w:szCs w:val="29"/>
        </w:rPr>
        <w:t>работе</w:t>
      </w:r>
      <w:r w:rsidRPr="004B3A6B">
        <w:rPr>
          <w:sz w:val="29"/>
          <w:szCs w:val="29"/>
        </w:rPr>
        <w:t xml:space="preserve"> по предотвращению пропусков учебных занятий.</w:t>
      </w:r>
    </w:p>
    <w:p w:rsidR="009F744F" w:rsidRPr="004B3A6B" w:rsidRDefault="009F744F" w:rsidP="009F744F">
      <w:pPr>
        <w:pStyle w:val="a3"/>
        <w:tabs>
          <w:tab w:val="left" w:pos="709"/>
        </w:tabs>
        <w:spacing w:line="360" w:lineRule="auto"/>
        <w:ind w:left="0"/>
        <w:jc w:val="both"/>
        <w:rPr>
          <w:sz w:val="29"/>
          <w:szCs w:val="29"/>
        </w:rPr>
      </w:pPr>
    </w:p>
    <w:tbl>
      <w:tblPr>
        <w:tblW w:w="0" w:type="auto"/>
        <w:tblLook w:val="01E0"/>
      </w:tblPr>
      <w:tblGrid>
        <w:gridCol w:w="5295"/>
        <w:gridCol w:w="4276"/>
      </w:tblGrid>
      <w:tr w:rsidR="009F744F" w:rsidRPr="004B3A6B" w:rsidTr="00FF7CF0">
        <w:tc>
          <w:tcPr>
            <w:tcW w:w="5508" w:type="dxa"/>
            <w:shd w:val="clear" w:color="auto" w:fill="auto"/>
          </w:tcPr>
          <w:p w:rsidR="009F744F" w:rsidRPr="001B1155" w:rsidRDefault="009F744F" w:rsidP="00FF7CF0">
            <w:pPr>
              <w:pStyle w:val="a3"/>
              <w:tabs>
                <w:tab w:val="left" w:pos="709"/>
              </w:tabs>
              <w:spacing w:line="280" w:lineRule="exact"/>
              <w:ind w:left="0"/>
              <w:rPr>
                <w:sz w:val="29"/>
                <w:szCs w:val="29"/>
              </w:rPr>
            </w:pPr>
            <w:r w:rsidRPr="001B1155">
              <w:rPr>
                <w:sz w:val="29"/>
                <w:szCs w:val="29"/>
              </w:rPr>
              <w:t xml:space="preserve">СОГЛАСОВАНО </w:t>
            </w:r>
          </w:p>
          <w:p w:rsidR="009F744F" w:rsidRPr="001B1155" w:rsidRDefault="009F744F" w:rsidP="00FF7CF0">
            <w:pPr>
              <w:pStyle w:val="a3"/>
              <w:tabs>
                <w:tab w:val="left" w:pos="709"/>
              </w:tabs>
              <w:spacing w:line="280" w:lineRule="exact"/>
              <w:ind w:left="0"/>
              <w:rPr>
                <w:sz w:val="29"/>
                <w:szCs w:val="29"/>
              </w:rPr>
            </w:pPr>
            <w:r w:rsidRPr="001B1155">
              <w:rPr>
                <w:sz w:val="29"/>
                <w:szCs w:val="29"/>
              </w:rPr>
              <w:t xml:space="preserve">Заместитель </w:t>
            </w:r>
          </w:p>
          <w:p w:rsidR="009F744F" w:rsidRPr="001B1155" w:rsidRDefault="009F744F" w:rsidP="00FF7CF0">
            <w:pPr>
              <w:pStyle w:val="a3"/>
              <w:tabs>
                <w:tab w:val="left" w:pos="709"/>
              </w:tabs>
              <w:spacing w:line="280" w:lineRule="exact"/>
              <w:ind w:left="0"/>
              <w:rPr>
                <w:sz w:val="29"/>
                <w:szCs w:val="29"/>
              </w:rPr>
            </w:pPr>
            <w:r w:rsidRPr="001B1155">
              <w:rPr>
                <w:sz w:val="29"/>
                <w:szCs w:val="29"/>
              </w:rPr>
              <w:t xml:space="preserve">председателя комиссии по делам несовершеннолетних </w:t>
            </w:r>
          </w:p>
          <w:p w:rsidR="009F744F" w:rsidRPr="001B1155" w:rsidRDefault="009F744F" w:rsidP="00FF7CF0">
            <w:pPr>
              <w:pStyle w:val="a3"/>
              <w:tabs>
                <w:tab w:val="left" w:pos="709"/>
              </w:tabs>
              <w:spacing w:line="280" w:lineRule="exact"/>
              <w:ind w:left="0"/>
              <w:rPr>
                <w:sz w:val="29"/>
                <w:szCs w:val="29"/>
              </w:rPr>
            </w:pPr>
            <w:r w:rsidRPr="001B1155">
              <w:rPr>
                <w:sz w:val="29"/>
                <w:szCs w:val="29"/>
              </w:rPr>
              <w:t>Гродненского облисполкома</w:t>
            </w:r>
          </w:p>
          <w:p w:rsidR="009F744F" w:rsidRPr="001B1155" w:rsidRDefault="009F744F" w:rsidP="00FF7CF0">
            <w:pPr>
              <w:pStyle w:val="a3"/>
              <w:tabs>
                <w:tab w:val="left" w:pos="709"/>
              </w:tabs>
              <w:ind w:left="0"/>
              <w:jc w:val="both"/>
              <w:rPr>
                <w:sz w:val="29"/>
                <w:szCs w:val="29"/>
              </w:rPr>
            </w:pPr>
            <w:proofErr w:type="spellStart"/>
            <w:r w:rsidRPr="001B1155">
              <w:rPr>
                <w:sz w:val="29"/>
                <w:szCs w:val="29"/>
              </w:rPr>
              <w:t>Ницкая</w:t>
            </w:r>
            <w:proofErr w:type="spellEnd"/>
            <w:r w:rsidRPr="001B1155">
              <w:rPr>
                <w:sz w:val="29"/>
                <w:szCs w:val="29"/>
              </w:rPr>
              <w:t xml:space="preserve"> Л.В.</w:t>
            </w:r>
          </w:p>
        </w:tc>
        <w:tc>
          <w:tcPr>
            <w:tcW w:w="4630" w:type="dxa"/>
            <w:shd w:val="clear" w:color="auto" w:fill="auto"/>
          </w:tcPr>
          <w:p w:rsidR="009F744F" w:rsidRPr="001B1155" w:rsidRDefault="009F744F" w:rsidP="00FF7CF0">
            <w:pPr>
              <w:pStyle w:val="a3"/>
              <w:tabs>
                <w:tab w:val="left" w:pos="709"/>
              </w:tabs>
              <w:ind w:left="0"/>
              <w:jc w:val="both"/>
              <w:rPr>
                <w:sz w:val="29"/>
                <w:szCs w:val="29"/>
              </w:rPr>
            </w:pPr>
          </w:p>
        </w:tc>
      </w:tr>
    </w:tbl>
    <w:p w:rsidR="009F744F" w:rsidRDefault="009F744F" w:rsidP="009F744F">
      <w:pPr>
        <w:ind w:left="7788"/>
        <w:rPr>
          <w:sz w:val="30"/>
          <w:szCs w:val="30"/>
        </w:rPr>
      </w:pPr>
    </w:p>
    <w:p w:rsidR="009F744F" w:rsidRDefault="009F744F" w:rsidP="009F744F">
      <w:pPr>
        <w:ind w:left="7788"/>
        <w:rPr>
          <w:sz w:val="30"/>
          <w:szCs w:val="30"/>
        </w:rPr>
      </w:pPr>
    </w:p>
    <w:p w:rsidR="009F744F" w:rsidRDefault="009F744F" w:rsidP="009F744F">
      <w:pPr>
        <w:ind w:left="7788"/>
        <w:rPr>
          <w:sz w:val="30"/>
          <w:szCs w:val="30"/>
        </w:rPr>
      </w:pPr>
    </w:p>
    <w:p w:rsidR="009F744F" w:rsidRPr="00FD2DF9" w:rsidRDefault="009F744F" w:rsidP="009F744F">
      <w:pPr>
        <w:spacing w:line="280" w:lineRule="exact"/>
        <w:ind w:left="6237" w:firstLine="7"/>
        <w:rPr>
          <w:sz w:val="30"/>
          <w:szCs w:val="30"/>
        </w:rPr>
      </w:pPr>
      <w:bookmarkStart w:id="0" w:name="_GoBack"/>
      <w:bookmarkEnd w:id="0"/>
      <w:r w:rsidRPr="00FD2DF9">
        <w:rPr>
          <w:sz w:val="30"/>
          <w:szCs w:val="30"/>
        </w:rPr>
        <w:t xml:space="preserve">Приложение </w:t>
      </w:r>
    </w:p>
    <w:p w:rsidR="009F744F" w:rsidRDefault="009F744F" w:rsidP="009F744F">
      <w:pPr>
        <w:tabs>
          <w:tab w:val="left" w:pos="1080"/>
        </w:tabs>
        <w:ind w:firstLine="360"/>
        <w:jc w:val="center"/>
        <w:rPr>
          <w:sz w:val="30"/>
          <w:szCs w:val="30"/>
        </w:rPr>
      </w:pPr>
    </w:p>
    <w:p w:rsidR="009F744F" w:rsidRDefault="009F744F" w:rsidP="009F744F">
      <w:pPr>
        <w:tabs>
          <w:tab w:val="left" w:pos="1080"/>
        </w:tabs>
        <w:ind w:firstLine="360"/>
        <w:jc w:val="center"/>
        <w:rPr>
          <w:sz w:val="30"/>
          <w:szCs w:val="30"/>
        </w:rPr>
      </w:pPr>
      <w:proofErr w:type="gramStart"/>
      <w:r w:rsidRPr="00591BCA">
        <w:rPr>
          <w:sz w:val="30"/>
          <w:szCs w:val="30"/>
        </w:rPr>
        <w:t>Информация об обучающихся,</w:t>
      </w:r>
      <w:r w:rsidR="006A3C0D">
        <w:rPr>
          <w:sz w:val="30"/>
          <w:szCs w:val="30"/>
        </w:rPr>
        <w:t xml:space="preserve"> </w:t>
      </w:r>
      <w:r w:rsidRPr="00543265">
        <w:rPr>
          <w:sz w:val="30"/>
          <w:szCs w:val="30"/>
        </w:rPr>
        <w:t>допускающих противоправное поведение, неисполнение или ненадлежащее исполнение обязанностей во время образовательного процесса и в общежитии</w:t>
      </w:r>
      <w:proofErr w:type="gramEnd"/>
    </w:p>
    <w:p w:rsidR="009F744F" w:rsidRDefault="009F744F" w:rsidP="009F744F">
      <w:pPr>
        <w:ind w:firstLine="360"/>
        <w:jc w:val="center"/>
        <w:rPr>
          <w:b/>
        </w:rPr>
      </w:pPr>
    </w:p>
    <w:tbl>
      <w:tblPr>
        <w:tblW w:w="1077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23"/>
        <w:gridCol w:w="1321"/>
        <w:gridCol w:w="1135"/>
        <w:gridCol w:w="1074"/>
        <w:gridCol w:w="1618"/>
        <w:gridCol w:w="1301"/>
        <w:gridCol w:w="1534"/>
        <w:gridCol w:w="1134"/>
        <w:gridCol w:w="1134"/>
      </w:tblGrid>
      <w:tr w:rsidR="009F744F" w:rsidTr="00FF7CF0">
        <w:trPr>
          <w:trHeight w:val="989"/>
        </w:trPr>
        <w:tc>
          <w:tcPr>
            <w:tcW w:w="523" w:type="dxa"/>
          </w:tcPr>
          <w:p w:rsidR="009F744F" w:rsidRDefault="009F744F" w:rsidP="00FF7CF0">
            <w:pPr>
              <w:jc w:val="center"/>
              <w:rPr>
                <w:sz w:val="20"/>
                <w:szCs w:val="20"/>
              </w:rPr>
            </w:pP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321" w:type="dxa"/>
          </w:tcPr>
          <w:p w:rsidR="009F744F" w:rsidRDefault="009F744F" w:rsidP="00FF7CF0">
            <w:pPr>
              <w:ind w:hanging="64"/>
              <w:jc w:val="center"/>
              <w:rPr>
                <w:sz w:val="20"/>
                <w:szCs w:val="20"/>
              </w:rPr>
            </w:pPr>
            <w:r>
              <w:rPr>
                <w:sz w:val="20"/>
                <w:szCs w:val="20"/>
              </w:rPr>
              <w:t>Ф.И.О. обучающегося</w:t>
            </w:r>
          </w:p>
        </w:tc>
        <w:tc>
          <w:tcPr>
            <w:tcW w:w="1135" w:type="dxa"/>
          </w:tcPr>
          <w:p w:rsidR="009F744F" w:rsidRDefault="009F744F" w:rsidP="00FF7CF0">
            <w:pPr>
              <w:jc w:val="center"/>
              <w:rPr>
                <w:sz w:val="20"/>
                <w:szCs w:val="20"/>
              </w:rPr>
            </w:pPr>
            <w:r>
              <w:rPr>
                <w:sz w:val="20"/>
                <w:szCs w:val="20"/>
              </w:rPr>
              <w:t>Дата рождения</w:t>
            </w:r>
          </w:p>
        </w:tc>
        <w:tc>
          <w:tcPr>
            <w:tcW w:w="1074" w:type="dxa"/>
          </w:tcPr>
          <w:p w:rsidR="009F744F" w:rsidRDefault="009F744F" w:rsidP="00FF7CF0">
            <w:pPr>
              <w:jc w:val="center"/>
              <w:rPr>
                <w:sz w:val="20"/>
                <w:szCs w:val="20"/>
              </w:rPr>
            </w:pPr>
            <w:r>
              <w:rPr>
                <w:sz w:val="20"/>
                <w:szCs w:val="20"/>
              </w:rPr>
              <w:t>Курс /учебная группа</w:t>
            </w:r>
          </w:p>
        </w:tc>
        <w:tc>
          <w:tcPr>
            <w:tcW w:w="1618" w:type="dxa"/>
          </w:tcPr>
          <w:p w:rsidR="009F744F" w:rsidRDefault="009F744F" w:rsidP="00FF7CF0">
            <w:pPr>
              <w:jc w:val="center"/>
              <w:rPr>
                <w:sz w:val="20"/>
                <w:szCs w:val="20"/>
              </w:rPr>
            </w:pPr>
            <w:r>
              <w:rPr>
                <w:sz w:val="20"/>
                <w:szCs w:val="20"/>
              </w:rPr>
              <w:t>Статус (ИПР, наблюдение у врача-нарколога-психиатра, СОП, сирота, ребенок, оставшийся без попечения родителей)</w:t>
            </w:r>
          </w:p>
        </w:tc>
        <w:tc>
          <w:tcPr>
            <w:tcW w:w="1301" w:type="dxa"/>
          </w:tcPr>
          <w:p w:rsidR="009F744F" w:rsidRDefault="009F744F" w:rsidP="00FF7CF0">
            <w:pPr>
              <w:jc w:val="center"/>
              <w:rPr>
                <w:sz w:val="20"/>
                <w:szCs w:val="20"/>
              </w:rPr>
            </w:pPr>
            <w:r>
              <w:rPr>
                <w:sz w:val="20"/>
                <w:szCs w:val="20"/>
              </w:rPr>
              <w:t>Дата информирования ИДН, врача-нарколога-психиатра/ФИО принявшего информацию</w:t>
            </w:r>
          </w:p>
        </w:tc>
        <w:tc>
          <w:tcPr>
            <w:tcW w:w="1534" w:type="dxa"/>
          </w:tcPr>
          <w:p w:rsidR="009F744F" w:rsidRDefault="009F744F" w:rsidP="00FF7CF0">
            <w:pPr>
              <w:jc w:val="center"/>
              <w:rPr>
                <w:sz w:val="20"/>
                <w:szCs w:val="20"/>
              </w:rPr>
            </w:pPr>
            <w:r>
              <w:rPr>
                <w:sz w:val="20"/>
                <w:szCs w:val="20"/>
              </w:rPr>
              <w:t>Отметка о характере нарушения</w:t>
            </w:r>
          </w:p>
        </w:tc>
        <w:tc>
          <w:tcPr>
            <w:tcW w:w="1134" w:type="dxa"/>
          </w:tcPr>
          <w:p w:rsidR="009F744F" w:rsidRDefault="009F744F" w:rsidP="00FF7CF0">
            <w:pPr>
              <w:jc w:val="center"/>
              <w:rPr>
                <w:sz w:val="20"/>
                <w:szCs w:val="20"/>
              </w:rPr>
            </w:pPr>
            <w:r>
              <w:rPr>
                <w:sz w:val="20"/>
                <w:szCs w:val="20"/>
              </w:rPr>
              <w:t>Принятые меры</w:t>
            </w:r>
          </w:p>
        </w:tc>
        <w:tc>
          <w:tcPr>
            <w:tcW w:w="1134" w:type="dxa"/>
          </w:tcPr>
          <w:p w:rsidR="009F744F" w:rsidRDefault="009F744F" w:rsidP="00FF7CF0">
            <w:pPr>
              <w:jc w:val="center"/>
              <w:rPr>
                <w:sz w:val="20"/>
                <w:szCs w:val="20"/>
              </w:rPr>
            </w:pPr>
            <w:r>
              <w:rPr>
                <w:sz w:val="20"/>
                <w:szCs w:val="20"/>
              </w:rPr>
              <w:t>Результат</w:t>
            </w:r>
          </w:p>
        </w:tc>
      </w:tr>
      <w:tr w:rsidR="009F744F" w:rsidTr="00FF7CF0">
        <w:trPr>
          <w:trHeight w:val="243"/>
        </w:trPr>
        <w:tc>
          <w:tcPr>
            <w:tcW w:w="523" w:type="dxa"/>
          </w:tcPr>
          <w:p w:rsidR="009F744F" w:rsidRDefault="009F744F" w:rsidP="00FF7CF0">
            <w:pPr>
              <w:jc w:val="center"/>
              <w:rPr>
                <w:b/>
                <w:sz w:val="20"/>
                <w:szCs w:val="20"/>
              </w:rPr>
            </w:pPr>
            <w:r>
              <w:rPr>
                <w:b/>
                <w:sz w:val="20"/>
                <w:szCs w:val="20"/>
              </w:rPr>
              <w:t>1</w:t>
            </w:r>
          </w:p>
        </w:tc>
        <w:tc>
          <w:tcPr>
            <w:tcW w:w="1321" w:type="dxa"/>
          </w:tcPr>
          <w:p w:rsidR="009F744F" w:rsidRDefault="009F744F" w:rsidP="00FF7CF0">
            <w:pPr>
              <w:jc w:val="center"/>
              <w:rPr>
                <w:b/>
                <w:sz w:val="20"/>
                <w:szCs w:val="20"/>
              </w:rPr>
            </w:pPr>
            <w:r>
              <w:rPr>
                <w:b/>
                <w:sz w:val="20"/>
                <w:szCs w:val="20"/>
              </w:rPr>
              <w:t>2</w:t>
            </w:r>
          </w:p>
        </w:tc>
        <w:tc>
          <w:tcPr>
            <w:tcW w:w="1135" w:type="dxa"/>
          </w:tcPr>
          <w:p w:rsidR="009F744F" w:rsidRDefault="009F744F" w:rsidP="00FF7CF0">
            <w:pPr>
              <w:jc w:val="center"/>
              <w:rPr>
                <w:b/>
                <w:sz w:val="20"/>
                <w:szCs w:val="20"/>
              </w:rPr>
            </w:pPr>
            <w:r>
              <w:rPr>
                <w:b/>
                <w:sz w:val="20"/>
                <w:szCs w:val="20"/>
              </w:rPr>
              <w:t>3</w:t>
            </w:r>
          </w:p>
        </w:tc>
        <w:tc>
          <w:tcPr>
            <w:tcW w:w="1074" w:type="dxa"/>
          </w:tcPr>
          <w:p w:rsidR="009F744F" w:rsidRDefault="009F744F" w:rsidP="00FF7CF0">
            <w:pPr>
              <w:jc w:val="center"/>
              <w:rPr>
                <w:b/>
                <w:sz w:val="20"/>
                <w:szCs w:val="20"/>
              </w:rPr>
            </w:pPr>
            <w:r>
              <w:rPr>
                <w:b/>
                <w:sz w:val="20"/>
                <w:szCs w:val="20"/>
              </w:rPr>
              <w:t>4</w:t>
            </w:r>
          </w:p>
        </w:tc>
        <w:tc>
          <w:tcPr>
            <w:tcW w:w="1618" w:type="dxa"/>
          </w:tcPr>
          <w:p w:rsidR="009F744F" w:rsidRDefault="009F744F" w:rsidP="00FF7CF0">
            <w:pPr>
              <w:jc w:val="center"/>
              <w:rPr>
                <w:b/>
                <w:sz w:val="20"/>
                <w:szCs w:val="20"/>
              </w:rPr>
            </w:pPr>
            <w:r>
              <w:rPr>
                <w:b/>
                <w:sz w:val="20"/>
                <w:szCs w:val="20"/>
              </w:rPr>
              <w:t>6</w:t>
            </w:r>
          </w:p>
        </w:tc>
        <w:tc>
          <w:tcPr>
            <w:tcW w:w="1301" w:type="dxa"/>
          </w:tcPr>
          <w:p w:rsidR="009F744F" w:rsidRDefault="009F744F" w:rsidP="00FF7CF0">
            <w:pPr>
              <w:jc w:val="center"/>
              <w:rPr>
                <w:b/>
                <w:sz w:val="20"/>
                <w:szCs w:val="20"/>
              </w:rPr>
            </w:pPr>
            <w:r>
              <w:rPr>
                <w:b/>
                <w:sz w:val="20"/>
                <w:szCs w:val="20"/>
              </w:rPr>
              <w:t>7</w:t>
            </w:r>
          </w:p>
        </w:tc>
        <w:tc>
          <w:tcPr>
            <w:tcW w:w="1534" w:type="dxa"/>
          </w:tcPr>
          <w:p w:rsidR="009F744F" w:rsidRDefault="009F744F" w:rsidP="00FF7CF0">
            <w:pPr>
              <w:jc w:val="center"/>
              <w:rPr>
                <w:b/>
                <w:sz w:val="20"/>
                <w:szCs w:val="20"/>
              </w:rPr>
            </w:pPr>
            <w:r>
              <w:rPr>
                <w:b/>
                <w:sz w:val="20"/>
                <w:szCs w:val="20"/>
              </w:rPr>
              <w:t>8</w:t>
            </w:r>
          </w:p>
        </w:tc>
        <w:tc>
          <w:tcPr>
            <w:tcW w:w="1134" w:type="dxa"/>
          </w:tcPr>
          <w:p w:rsidR="009F744F" w:rsidRDefault="009F744F" w:rsidP="00FF7CF0">
            <w:pPr>
              <w:jc w:val="center"/>
              <w:rPr>
                <w:b/>
                <w:sz w:val="20"/>
                <w:szCs w:val="20"/>
              </w:rPr>
            </w:pPr>
            <w:r>
              <w:rPr>
                <w:b/>
                <w:sz w:val="20"/>
                <w:szCs w:val="20"/>
              </w:rPr>
              <w:t>9</w:t>
            </w:r>
          </w:p>
        </w:tc>
        <w:tc>
          <w:tcPr>
            <w:tcW w:w="1134" w:type="dxa"/>
          </w:tcPr>
          <w:p w:rsidR="009F744F" w:rsidRDefault="009F744F" w:rsidP="00FF7CF0">
            <w:pPr>
              <w:jc w:val="center"/>
              <w:rPr>
                <w:b/>
                <w:sz w:val="20"/>
                <w:szCs w:val="20"/>
              </w:rPr>
            </w:pPr>
            <w:r>
              <w:rPr>
                <w:b/>
                <w:sz w:val="20"/>
                <w:szCs w:val="20"/>
              </w:rPr>
              <w:t>10</w:t>
            </w:r>
          </w:p>
        </w:tc>
      </w:tr>
      <w:tr w:rsidR="009F744F" w:rsidTr="00FF7CF0">
        <w:trPr>
          <w:trHeight w:val="243"/>
        </w:trPr>
        <w:tc>
          <w:tcPr>
            <w:tcW w:w="523" w:type="dxa"/>
          </w:tcPr>
          <w:p w:rsidR="009F744F" w:rsidRDefault="009F744F" w:rsidP="00FF7CF0">
            <w:pPr>
              <w:jc w:val="center"/>
              <w:rPr>
                <w:b/>
                <w:sz w:val="20"/>
                <w:szCs w:val="20"/>
              </w:rPr>
            </w:pPr>
          </w:p>
        </w:tc>
        <w:tc>
          <w:tcPr>
            <w:tcW w:w="1321" w:type="dxa"/>
          </w:tcPr>
          <w:p w:rsidR="009F744F" w:rsidRDefault="009F744F" w:rsidP="00FF7CF0">
            <w:pPr>
              <w:jc w:val="center"/>
              <w:rPr>
                <w:b/>
                <w:sz w:val="20"/>
                <w:szCs w:val="20"/>
              </w:rPr>
            </w:pPr>
          </w:p>
        </w:tc>
        <w:tc>
          <w:tcPr>
            <w:tcW w:w="1135" w:type="dxa"/>
          </w:tcPr>
          <w:p w:rsidR="009F744F" w:rsidRDefault="009F744F" w:rsidP="00FF7CF0">
            <w:pPr>
              <w:jc w:val="center"/>
              <w:rPr>
                <w:b/>
                <w:sz w:val="20"/>
                <w:szCs w:val="20"/>
              </w:rPr>
            </w:pPr>
          </w:p>
        </w:tc>
        <w:tc>
          <w:tcPr>
            <w:tcW w:w="1074" w:type="dxa"/>
          </w:tcPr>
          <w:p w:rsidR="009F744F" w:rsidRDefault="009F744F" w:rsidP="00FF7CF0">
            <w:pPr>
              <w:jc w:val="center"/>
              <w:rPr>
                <w:b/>
                <w:sz w:val="20"/>
                <w:szCs w:val="20"/>
                <w:highlight w:val="yellow"/>
              </w:rPr>
            </w:pPr>
          </w:p>
        </w:tc>
        <w:tc>
          <w:tcPr>
            <w:tcW w:w="1618" w:type="dxa"/>
          </w:tcPr>
          <w:p w:rsidR="009F744F" w:rsidRDefault="009F744F" w:rsidP="00FF7CF0">
            <w:pPr>
              <w:jc w:val="center"/>
              <w:rPr>
                <w:b/>
                <w:sz w:val="20"/>
                <w:szCs w:val="20"/>
              </w:rPr>
            </w:pPr>
          </w:p>
        </w:tc>
        <w:tc>
          <w:tcPr>
            <w:tcW w:w="1301" w:type="dxa"/>
          </w:tcPr>
          <w:p w:rsidR="009F744F" w:rsidRDefault="009F744F" w:rsidP="00FF7CF0">
            <w:pPr>
              <w:jc w:val="center"/>
              <w:rPr>
                <w:b/>
                <w:sz w:val="20"/>
                <w:szCs w:val="20"/>
              </w:rPr>
            </w:pPr>
          </w:p>
        </w:tc>
        <w:tc>
          <w:tcPr>
            <w:tcW w:w="1534" w:type="dxa"/>
          </w:tcPr>
          <w:p w:rsidR="009F744F" w:rsidRDefault="009F744F" w:rsidP="00FF7CF0">
            <w:pPr>
              <w:jc w:val="center"/>
              <w:rPr>
                <w:b/>
                <w:sz w:val="20"/>
                <w:szCs w:val="20"/>
              </w:rPr>
            </w:pPr>
          </w:p>
        </w:tc>
        <w:tc>
          <w:tcPr>
            <w:tcW w:w="1134" w:type="dxa"/>
          </w:tcPr>
          <w:p w:rsidR="009F744F" w:rsidRDefault="009F744F" w:rsidP="00FF7CF0">
            <w:pPr>
              <w:jc w:val="center"/>
              <w:rPr>
                <w:b/>
                <w:sz w:val="20"/>
                <w:szCs w:val="20"/>
              </w:rPr>
            </w:pPr>
          </w:p>
        </w:tc>
        <w:tc>
          <w:tcPr>
            <w:tcW w:w="1134" w:type="dxa"/>
          </w:tcPr>
          <w:p w:rsidR="009F744F" w:rsidRDefault="009F744F" w:rsidP="00FF7CF0">
            <w:pPr>
              <w:jc w:val="center"/>
              <w:rPr>
                <w:b/>
                <w:sz w:val="20"/>
                <w:szCs w:val="20"/>
              </w:rPr>
            </w:pPr>
          </w:p>
        </w:tc>
      </w:tr>
      <w:tr w:rsidR="009F744F" w:rsidTr="00FF7CF0">
        <w:trPr>
          <w:trHeight w:val="243"/>
        </w:trPr>
        <w:tc>
          <w:tcPr>
            <w:tcW w:w="523" w:type="dxa"/>
          </w:tcPr>
          <w:p w:rsidR="009F744F" w:rsidRDefault="009F744F" w:rsidP="00FF7CF0">
            <w:pPr>
              <w:jc w:val="center"/>
              <w:rPr>
                <w:b/>
                <w:sz w:val="20"/>
                <w:szCs w:val="20"/>
              </w:rPr>
            </w:pPr>
          </w:p>
        </w:tc>
        <w:tc>
          <w:tcPr>
            <w:tcW w:w="1321" w:type="dxa"/>
          </w:tcPr>
          <w:p w:rsidR="009F744F" w:rsidRDefault="009F744F" w:rsidP="00FF7CF0">
            <w:pPr>
              <w:jc w:val="center"/>
              <w:rPr>
                <w:b/>
                <w:sz w:val="20"/>
                <w:szCs w:val="20"/>
              </w:rPr>
            </w:pPr>
          </w:p>
        </w:tc>
        <w:tc>
          <w:tcPr>
            <w:tcW w:w="1135" w:type="dxa"/>
          </w:tcPr>
          <w:p w:rsidR="009F744F" w:rsidRDefault="009F744F" w:rsidP="00FF7CF0">
            <w:pPr>
              <w:jc w:val="center"/>
              <w:rPr>
                <w:b/>
                <w:sz w:val="20"/>
                <w:szCs w:val="20"/>
              </w:rPr>
            </w:pPr>
          </w:p>
        </w:tc>
        <w:tc>
          <w:tcPr>
            <w:tcW w:w="1074" w:type="dxa"/>
          </w:tcPr>
          <w:p w:rsidR="009F744F" w:rsidRDefault="009F744F" w:rsidP="00FF7CF0">
            <w:pPr>
              <w:jc w:val="center"/>
              <w:rPr>
                <w:b/>
                <w:sz w:val="20"/>
                <w:szCs w:val="20"/>
                <w:highlight w:val="yellow"/>
              </w:rPr>
            </w:pPr>
          </w:p>
        </w:tc>
        <w:tc>
          <w:tcPr>
            <w:tcW w:w="1618" w:type="dxa"/>
          </w:tcPr>
          <w:p w:rsidR="009F744F" w:rsidRDefault="009F744F" w:rsidP="00FF7CF0">
            <w:pPr>
              <w:jc w:val="center"/>
              <w:rPr>
                <w:b/>
                <w:sz w:val="20"/>
                <w:szCs w:val="20"/>
              </w:rPr>
            </w:pPr>
          </w:p>
        </w:tc>
        <w:tc>
          <w:tcPr>
            <w:tcW w:w="1301" w:type="dxa"/>
          </w:tcPr>
          <w:p w:rsidR="009F744F" w:rsidRDefault="009F744F" w:rsidP="00FF7CF0">
            <w:pPr>
              <w:jc w:val="center"/>
              <w:rPr>
                <w:b/>
                <w:sz w:val="20"/>
                <w:szCs w:val="20"/>
              </w:rPr>
            </w:pPr>
          </w:p>
        </w:tc>
        <w:tc>
          <w:tcPr>
            <w:tcW w:w="1534" w:type="dxa"/>
          </w:tcPr>
          <w:p w:rsidR="009F744F" w:rsidRDefault="009F744F" w:rsidP="00FF7CF0">
            <w:pPr>
              <w:jc w:val="center"/>
              <w:rPr>
                <w:b/>
                <w:sz w:val="20"/>
                <w:szCs w:val="20"/>
              </w:rPr>
            </w:pPr>
          </w:p>
        </w:tc>
        <w:tc>
          <w:tcPr>
            <w:tcW w:w="1134" w:type="dxa"/>
          </w:tcPr>
          <w:p w:rsidR="009F744F" w:rsidRDefault="009F744F" w:rsidP="00FF7CF0">
            <w:pPr>
              <w:jc w:val="center"/>
              <w:rPr>
                <w:b/>
                <w:sz w:val="20"/>
                <w:szCs w:val="20"/>
              </w:rPr>
            </w:pPr>
          </w:p>
        </w:tc>
        <w:tc>
          <w:tcPr>
            <w:tcW w:w="1134" w:type="dxa"/>
          </w:tcPr>
          <w:p w:rsidR="009F744F" w:rsidRDefault="009F744F" w:rsidP="00FF7CF0">
            <w:pPr>
              <w:jc w:val="center"/>
              <w:rPr>
                <w:b/>
                <w:sz w:val="20"/>
                <w:szCs w:val="20"/>
              </w:rPr>
            </w:pPr>
          </w:p>
        </w:tc>
      </w:tr>
    </w:tbl>
    <w:p w:rsidR="005774EB" w:rsidRDefault="005774EB"/>
    <w:sectPr w:rsidR="005774EB" w:rsidSect="006A3C0D">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744F"/>
    <w:rsid w:val="001126AA"/>
    <w:rsid w:val="005774EB"/>
    <w:rsid w:val="00622FDC"/>
    <w:rsid w:val="006A3C0D"/>
    <w:rsid w:val="009F744F"/>
    <w:rsid w:val="00F137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44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F744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1188</Words>
  <Characters>6774</Characters>
  <Application>Microsoft Office Word</Application>
  <DocSecurity>0</DocSecurity>
  <Lines>56</Lines>
  <Paragraphs>15</Paragraphs>
  <ScaleCrop>false</ScaleCrop>
  <Company/>
  <LinksUpToDate>false</LinksUpToDate>
  <CharactersWithSpaces>7947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2018-01-15T06:12:00Z</dcterms:created>
  <dcterms:modified xsi:type="dcterms:W3CDTF">2018-01-15T06:17:00Z</dcterms:modified>
</cp:coreProperties>
</file>