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7F" w:rsidRPr="00DB3DB5" w:rsidRDefault="00543B7F" w:rsidP="00543B7F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DB3DB5">
        <w:rPr>
          <w:rFonts w:ascii="Times New Roman" w:hAnsi="Times New Roman"/>
          <w:b/>
          <w:bCs/>
          <w:sz w:val="30"/>
          <w:szCs w:val="30"/>
        </w:rPr>
        <w:t>Материалы</w:t>
      </w:r>
      <w:r>
        <w:rPr>
          <w:rFonts w:ascii="Times New Roman" w:hAnsi="Times New Roman"/>
          <w:b/>
          <w:bCs/>
          <w:sz w:val="30"/>
          <w:szCs w:val="30"/>
        </w:rPr>
        <w:t xml:space="preserve"> кураторов групп</w:t>
      </w:r>
    </w:p>
    <w:p w:rsidR="00543B7F" w:rsidRPr="00DB3DB5" w:rsidRDefault="00543B7F" w:rsidP="00543B7F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DB3DB5">
        <w:rPr>
          <w:rFonts w:ascii="Times New Roman" w:hAnsi="Times New Roman"/>
          <w:b/>
          <w:bCs/>
          <w:sz w:val="30"/>
          <w:szCs w:val="30"/>
        </w:rPr>
        <w:t xml:space="preserve">для информационных занятий с </w:t>
      </w:r>
      <w:proofErr w:type="gramStart"/>
      <w:r w:rsidRPr="00DB3DB5">
        <w:rPr>
          <w:rFonts w:ascii="Times New Roman" w:hAnsi="Times New Roman"/>
          <w:b/>
          <w:bCs/>
          <w:sz w:val="30"/>
          <w:szCs w:val="30"/>
        </w:rPr>
        <w:t>обучающимися</w:t>
      </w:r>
      <w:proofErr w:type="gramEnd"/>
      <w:r w:rsidRPr="00DB3DB5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543B7F" w:rsidRPr="00DB3DB5" w:rsidRDefault="00543B7F" w:rsidP="00543B7F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DB3DB5">
        <w:rPr>
          <w:rFonts w:ascii="Times New Roman" w:hAnsi="Times New Roman"/>
          <w:b/>
          <w:bCs/>
          <w:sz w:val="30"/>
          <w:szCs w:val="30"/>
        </w:rPr>
        <w:t xml:space="preserve"> по теме «Как понять, что тобой манипулируют»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Прежде чем говорить о том, как понять, что тобой манипулируют, необходимо знать и разбираться в том, что такое манипуляция, чем манипуляция отличается от других способов воздействия и понимать, как можно от этого защититься.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b/>
          <w:bCs/>
          <w:sz w:val="30"/>
          <w:szCs w:val="30"/>
        </w:rPr>
        <w:t>Манипулирование</w:t>
      </w:r>
      <w:r w:rsidRPr="00796217">
        <w:rPr>
          <w:rFonts w:ascii="Times New Roman" w:hAnsi="Times New Roman"/>
          <w:sz w:val="30"/>
          <w:szCs w:val="30"/>
        </w:rPr>
        <w:t xml:space="preserve"> — это вид скрытого управления человеком против его воли с эгоистическими, неблаговидными целями </w:t>
      </w:r>
      <w:r w:rsidRPr="00796217">
        <w:rPr>
          <w:rFonts w:ascii="Times New Roman" w:hAnsi="Times New Roman"/>
          <w:b/>
          <w:bCs/>
          <w:sz w:val="30"/>
          <w:szCs w:val="30"/>
        </w:rPr>
        <w:t>манипулятора,</w:t>
      </w:r>
      <w:r w:rsidRPr="00796217">
        <w:rPr>
          <w:rFonts w:ascii="Times New Roman" w:hAnsi="Times New Roman"/>
          <w:sz w:val="30"/>
          <w:szCs w:val="30"/>
        </w:rPr>
        <w:t xml:space="preserve"> который наносит ущерб (материальный или психологический) своей </w:t>
      </w:r>
      <w:r w:rsidRPr="00796217">
        <w:rPr>
          <w:rFonts w:ascii="Times New Roman" w:hAnsi="Times New Roman"/>
          <w:b/>
          <w:bCs/>
          <w:sz w:val="30"/>
          <w:szCs w:val="30"/>
        </w:rPr>
        <w:t xml:space="preserve">жертве </w:t>
      </w:r>
      <w:r w:rsidRPr="00796217">
        <w:rPr>
          <w:rFonts w:ascii="Times New Roman" w:hAnsi="Times New Roman"/>
          <w:sz w:val="30"/>
          <w:szCs w:val="30"/>
        </w:rPr>
        <w:t>(адресату).</w:t>
      </w:r>
    </w:p>
    <w:p w:rsidR="00543B7F" w:rsidRPr="00796217" w:rsidRDefault="00543B7F" w:rsidP="00543B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796217">
        <w:rPr>
          <w:rFonts w:ascii="Times New Roman" w:hAnsi="Times New Roman" w:cs="Times New Roman"/>
          <w:color w:val="auto"/>
          <w:sz w:val="30"/>
          <w:szCs w:val="30"/>
        </w:rPr>
        <w:t xml:space="preserve">Манипуляция предполагает, что жертва будет переживать определенные состояния, которые будут способствовать принятию решений и/или выполнению действий, необходимых для достижения манипулятором своих собственных целей. 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 xml:space="preserve">Таким образом, манипуляцию (относительно условно) возможно отделять от убеждения, влияния, воздействия. Сам факт манипуляции предполагает лишение </w:t>
      </w:r>
      <w:proofErr w:type="spellStart"/>
      <w:r w:rsidRPr="00796217">
        <w:rPr>
          <w:rFonts w:ascii="Times New Roman" w:hAnsi="Times New Roman"/>
          <w:sz w:val="30"/>
          <w:szCs w:val="30"/>
        </w:rPr>
        <w:t>манипулируемого</w:t>
      </w:r>
      <w:proofErr w:type="spellEnd"/>
      <w:r w:rsidRPr="00796217">
        <w:rPr>
          <w:rFonts w:ascii="Times New Roman" w:hAnsi="Times New Roman"/>
          <w:sz w:val="30"/>
          <w:szCs w:val="30"/>
        </w:rPr>
        <w:t xml:space="preserve"> возможности выбора.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</w:p>
    <w:p w:rsidR="00543B7F" w:rsidRPr="00796217" w:rsidRDefault="00543B7F" w:rsidP="00543B7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796217">
        <w:rPr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Критерии манипуляции. </w:t>
      </w:r>
      <w:r w:rsidRPr="00796217">
        <w:rPr>
          <w:rFonts w:ascii="Times New Roman" w:hAnsi="Times New Roman" w:cs="Times New Roman"/>
          <w:color w:val="auto"/>
          <w:sz w:val="30"/>
          <w:szCs w:val="30"/>
        </w:rPr>
        <w:t>Можно выделить следующие отличительные черты манипуляции.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 xml:space="preserve">1. Осознанность манипулятором своих целей и средств. 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 xml:space="preserve">2. Скрытость целей манипулятора. 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 xml:space="preserve">3. Скрытость средств манипулятора. 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4. Принятие адресатом на себя ответственности за происходящее.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b/>
          <w:bCs/>
          <w:sz w:val="30"/>
          <w:szCs w:val="30"/>
        </w:rPr>
        <w:t xml:space="preserve">Способы манипулирования информацией. </w:t>
      </w:r>
      <w:r w:rsidRPr="00796217">
        <w:rPr>
          <w:rFonts w:ascii="Times New Roman" w:hAnsi="Times New Roman"/>
          <w:sz w:val="30"/>
          <w:szCs w:val="30"/>
        </w:rPr>
        <w:t>Все разнообразие производимых над информацией операций с целью скрытого управления адресатом можно сгруппировать по нескольким направлениям.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b/>
          <w:bCs/>
          <w:iCs/>
          <w:sz w:val="30"/>
          <w:szCs w:val="30"/>
        </w:rPr>
        <w:t>Искажение информации</w:t>
      </w:r>
      <w:r w:rsidRPr="00796217">
        <w:rPr>
          <w:rFonts w:ascii="Times New Roman" w:hAnsi="Times New Roman"/>
          <w:sz w:val="30"/>
          <w:szCs w:val="30"/>
        </w:rPr>
        <w:t xml:space="preserve"> варьирует от откровенной лжи до частных деформаций, таких как подтасовка фактов или смещение по множеству значений понятия, когда, скажем, борьба за право какого-либо меньшинства подается как борьба против интересов большинства.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b/>
          <w:bCs/>
          <w:iCs/>
          <w:sz w:val="30"/>
          <w:szCs w:val="30"/>
        </w:rPr>
        <w:t>Утаивание информации</w:t>
      </w:r>
      <w:r w:rsidRPr="00796217">
        <w:rPr>
          <w:rFonts w:ascii="Times New Roman" w:hAnsi="Times New Roman"/>
          <w:sz w:val="30"/>
          <w:szCs w:val="30"/>
        </w:rPr>
        <w:t xml:space="preserve"> в наиболее полном виде проявляется в умолчании – сокрытии определенных тем.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 xml:space="preserve">Гораздо чаще используется метод </w:t>
      </w:r>
      <w:r w:rsidRPr="00796217">
        <w:rPr>
          <w:rFonts w:ascii="Times New Roman" w:hAnsi="Times New Roman"/>
          <w:b/>
          <w:bCs/>
          <w:iCs/>
          <w:sz w:val="30"/>
          <w:szCs w:val="30"/>
        </w:rPr>
        <w:t>частичного освещения</w:t>
      </w:r>
      <w:r w:rsidRPr="00796217">
        <w:rPr>
          <w:rFonts w:ascii="Times New Roman" w:hAnsi="Times New Roman"/>
          <w:sz w:val="30"/>
          <w:szCs w:val="30"/>
        </w:rPr>
        <w:t xml:space="preserve"> или </w:t>
      </w:r>
      <w:r w:rsidRPr="00796217">
        <w:rPr>
          <w:rFonts w:ascii="Times New Roman" w:hAnsi="Times New Roman"/>
          <w:b/>
          <w:bCs/>
          <w:iCs/>
          <w:sz w:val="30"/>
          <w:szCs w:val="30"/>
        </w:rPr>
        <w:t>избирательной подачи материала</w:t>
      </w:r>
      <w:r w:rsidRPr="00796217">
        <w:rPr>
          <w:rFonts w:ascii="Times New Roman" w:hAnsi="Times New Roman"/>
          <w:sz w:val="30"/>
          <w:szCs w:val="30"/>
        </w:rPr>
        <w:t>. Иногда «выделяют информацию» так, что на самом деле присутствует лишь видимость передачи информации, а она не передается вовсе. Пример — ответы на вопросы, когда множество произнесенных слов лишь иллюстрируют известный тезис: «Язык дан дипломату, чтобы скрывать свои мысли».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proofErr w:type="spellStart"/>
      <w:r w:rsidRPr="00796217">
        <w:rPr>
          <w:rFonts w:ascii="Times New Roman" w:hAnsi="Times New Roman"/>
          <w:b/>
          <w:bCs/>
          <w:sz w:val="30"/>
          <w:szCs w:val="30"/>
        </w:rPr>
        <w:lastRenderedPageBreak/>
        <w:t>Манипулятивные</w:t>
      </w:r>
      <w:proofErr w:type="spellEnd"/>
      <w:r w:rsidRPr="00796217">
        <w:rPr>
          <w:rFonts w:ascii="Times New Roman" w:hAnsi="Times New Roman"/>
          <w:b/>
          <w:bCs/>
          <w:sz w:val="30"/>
          <w:szCs w:val="30"/>
        </w:rPr>
        <w:t xml:space="preserve"> способы подачи </w:t>
      </w:r>
      <w:proofErr w:type="spellStart"/>
      <w:r w:rsidRPr="00796217">
        <w:rPr>
          <w:rFonts w:ascii="Times New Roman" w:hAnsi="Times New Roman"/>
          <w:b/>
          <w:bCs/>
          <w:sz w:val="30"/>
          <w:szCs w:val="30"/>
        </w:rPr>
        <w:t>информациив</w:t>
      </w:r>
      <w:proofErr w:type="spellEnd"/>
      <w:r w:rsidRPr="00796217">
        <w:rPr>
          <w:rFonts w:ascii="Times New Roman" w:hAnsi="Times New Roman"/>
          <w:b/>
          <w:bCs/>
          <w:sz w:val="30"/>
          <w:szCs w:val="30"/>
        </w:rPr>
        <w:t xml:space="preserve"> СМИ и реальном общении.</w:t>
      </w:r>
      <w:r w:rsidRPr="00796217">
        <w:rPr>
          <w:rFonts w:ascii="Times New Roman" w:hAnsi="Times New Roman"/>
          <w:sz w:val="30"/>
          <w:szCs w:val="30"/>
        </w:rPr>
        <w:t xml:space="preserve"> Такие способы нередко играю решающую роль в том, чтобы сообщаемое содержание было воспринято (или не воспринято) необходимым манипулятору образом.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b/>
          <w:bCs/>
          <w:iCs/>
          <w:sz w:val="30"/>
          <w:szCs w:val="30"/>
        </w:rPr>
        <w:t>Обилие информации</w:t>
      </w:r>
      <w:r w:rsidRPr="00796217">
        <w:rPr>
          <w:rFonts w:ascii="Times New Roman" w:hAnsi="Times New Roman"/>
          <w:sz w:val="30"/>
          <w:szCs w:val="30"/>
        </w:rPr>
        <w:t xml:space="preserve"> в сыром и (или) несистематизированном виде позволяет заполнить эфир потоками никчемной информации, еще более осложняющей для индивида и без того безнадежные поиски смысла.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b/>
          <w:bCs/>
          <w:iCs/>
          <w:sz w:val="30"/>
          <w:szCs w:val="30"/>
        </w:rPr>
        <w:t>Информация, поданная мелкими порциями</w:t>
      </w:r>
      <w:r w:rsidRPr="00796217">
        <w:rPr>
          <w:rFonts w:ascii="Times New Roman" w:hAnsi="Times New Roman"/>
          <w:sz w:val="30"/>
          <w:szCs w:val="30"/>
        </w:rPr>
        <w:t xml:space="preserve">, не позволяет эффективно ею воспользоваться. В обоих </w:t>
      </w:r>
      <w:proofErr w:type="gramStart"/>
      <w:r w:rsidRPr="00796217">
        <w:rPr>
          <w:rFonts w:ascii="Times New Roman" w:hAnsi="Times New Roman"/>
          <w:sz w:val="30"/>
          <w:szCs w:val="30"/>
        </w:rPr>
        <w:t>случаях</w:t>
      </w:r>
      <w:proofErr w:type="gramEnd"/>
      <w:r w:rsidRPr="00796217">
        <w:rPr>
          <w:rFonts w:ascii="Times New Roman" w:hAnsi="Times New Roman"/>
          <w:sz w:val="30"/>
          <w:szCs w:val="30"/>
        </w:rPr>
        <w:t xml:space="preserve"> тем не менее заранее снимается упрек в сокрытии тех или иных сведений.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b/>
          <w:bCs/>
          <w:iCs/>
          <w:sz w:val="30"/>
          <w:szCs w:val="30"/>
        </w:rPr>
        <w:t>Прием особой компоновки тем</w:t>
      </w:r>
      <w:r w:rsidRPr="00796217">
        <w:rPr>
          <w:rFonts w:ascii="Times New Roman" w:hAnsi="Times New Roman"/>
          <w:sz w:val="30"/>
          <w:szCs w:val="30"/>
        </w:rPr>
        <w:t xml:space="preserve"> человеком, который как бы наводит получателя информации на вполне однозначные выводы. Например, в одном ряду (рубрике или разделе) даются сообщения о курьезах и чьей-либо голодовке протеста.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 xml:space="preserve">Немалую роль играет </w:t>
      </w:r>
      <w:r w:rsidRPr="00796217">
        <w:rPr>
          <w:rFonts w:ascii="Times New Roman" w:hAnsi="Times New Roman"/>
          <w:b/>
          <w:bCs/>
          <w:iCs/>
          <w:sz w:val="30"/>
          <w:szCs w:val="30"/>
        </w:rPr>
        <w:t>момент подачи информации</w:t>
      </w:r>
      <w:r w:rsidRPr="00796217">
        <w:rPr>
          <w:rFonts w:ascii="Times New Roman" w:hAnsi="Times New Roman"/>
          <w:sz w:val="30"/>
          <w:szCs w:val="30"/>
        </w:rPr>
        <w:t xml:space="preserve">. Самый известный прием — показ в наименее (наиболее) удобное для телезрителей время. Другой способ реализации этого приема: в зависимости от того, в каком порядке ставятся на голосование вопросы или обсуждаются пункты повестки собрания, итоговый исход голосования или обсуждения будет разным. Это происходит в силу влияния результатов предыдущего голосования или обсуждения </w:t>
      </w:r>
      <w:proofErr w:type="gramStart"/>
      <w:r w:rsidRPr="00796217">
        <w:rPr>
          <w:rFonts w:ascii="Times New Roman" w:hAnsi="Times New Roman"/>
          <w:sz w:val="30"/>
          <w:szCs w:val="30"/>
        </w:rPr>
        <w:t>на</w:t>
      </w:r>
      <w:proofErr w:type="gramEnd"/>
      <w:r w:rsidRPr="00796217">
        <w:rPr>
          <w:rFonts w:ascii="Times New Roman" w:hAnsi="Times New Roman"/>
          <w:sz w:val="30"/>
          <w:szCs w:val="30"/>
        </w:rPr>
        <w:t xml:space="preserve"> последующие. 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 xml:space="preserve">Еще один распространенный прием — </w:t>
      </w:r>
      <w:proofErr w:type="spellStart"/>
      <w:r w:rsidRPr="00796217">
        <w:rPr>
          <w:rFonts w:ascii="Times New Roman" w:hAnsi="Times New Roman"/>
          <w:b/>
          <w:bCs/>
          <w:iCs/>
          <w:sz w:val="30"/>
          <w:szCs w:val="30"/>
        </w:rPr>
        <w:t>подпороговая</w:t>
      </w:r>
      <w:proofErr w:type="spellEnd"/>
      <w:r w:rsidRPr="00796217">
        <w:rPr>
          <w:rFonts w:ascii="Times New Roman" w:hAnsi="Times New Roman"/>
          <w:b/>
          <w:bCs/>
          <w:iCs/>
          <w:sz w:val="30"/>
          <w:szCs w:val="30"/>
        </w:rPr>
        <w:t xml:space="preserve"> подача</w:t>
      </w:r>
      <w:r w:rsidRPr="00796217">
        <w:rPr>
          <w:rFonts w:ascii="Times New Roman" w:hAnsi="Times New Roman"/>
          <w:sz w:val="30"/>
          <w:szCs w:val="30"/>
        </w:rPr>
        <w:t xml:space="preserve"> информации. Например, смена музыкальной темы в фонограмме в момент, когда в дикторском тексте подается материал, на который необходимо обратить внимание аудитории. Непроизвольная реакция зрителей на смену фона повышает пропускную способность также и смыслового канала. Этот прием применяется и при записи монологов (или диалогов) на радио. Наличие помехи, даваемой параллельно с посланием, снижает сопротивление манипуляции.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 xml:space="preserve">Еще одна группа приемов — </w:t>
      </w:r>
      <w:r w:rsidRPr="00796217">
        <w:rPr>
          <w:rFonts w:ascii="Times New Roman" w:hAnsi="Times New Roman"/>
          <w:b/>
          <w:bCs/>
          <w:iCs/>
          <w:sz w:val="30"/>
          <w:szCs w:val="30"/>
        </w:rPr>
        <w:t>одновременная подача противоречащих друг другу сообщений</w:t>
      </w:r>
      <w:r w:rsidRPr="00796217">
        <w:rPr>
          <w:rFonts w:ascii="Times New Roman" w:hAnsi="Times New Roman"/>
          <w:sz w:val="30"/>
          <w:szCs w:val="30"/>
        </w:rPr>
        <w:t>. Например, противоречие между словами и интонацией. Адресату приходится выбирать на какое сообщение реагировать. Какая бы реакция ни была, манипулятор всегда может возразить, что имелось в виду иное.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 xml:space="preserve">Противоречие может быть также между словами и ситуацией: «Я больше не буду занимать ваше время своей пустой проблемой» — заявление, сделанное после того, как вы втянулись в ее решение, оставляет вас в неловком положении. Если признать проблему никчемной, то таковыми окажутся и собственные труды по ее решению. Если же проблему все равно считать важной, то вместо ее решения приходится заниматься вопросом отношения к ней носителя. В любом случае вы </w:t>
      </w:r>
      <w:r w:rsidRPr="00796217">
        <w:rPr>
          <w:rFonts w:ascii="Times New Roman" w:hAnsi="Times New Roman"/>
          <w:sz w:val="30"/>
          <w:szCs w:val="30"/>
        </w:rPr>
        <w:lastRenderedPageBreak/>
        <w:t>оказываетесь в положении «направо пойдешь — головы не снесешь, налево пойдешь — жизнь потеряешь».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b/>
          <w:bCs/>
          <w:iCs/>
          <w:sz w:val="30"/>
          <w:szCs w:val="30"/>
        </w:rPr>
        <w:t>Домысливание в нужном направлении</w:t>
      </w:r>
      <w:r w:rsidRPr="00796217">
        <w:rPr>
          <w:rFonts w:ascii="Times New Roman" w:hAnsi="Times New Roman"/>
          <w:sz w:val="30"/>
          <w:szCs w:val="30"/>
        </w:rPr>
        <w:t xml:space="preserve">. Этим приемом пользуются, когда по каким-либо причинам сказать прямо нельзя (цензура, опасность судебного иска за клевету или договоренность о «ненападении»), а сказать хочется. 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b/>
          <w:bCs/>
          <w:sz w:val="30"/>
          <w:szCs w:val="30"/>
        </w:rPr>
        <w:t xml:space="preserve">Психологическая нагрузка. </w:t>
      </w:r>
      <w:r w:rsidRPr="00796217">
        <w:rPr>
          <w:rFonts w:ascii="Times New Roman" w:hAnsi="Times New Roman"/>
          <w:sz w:val="30"/>
          <w:szCs w:val="30"/>
        </w:rPr>
        <w:t xml:space="preserve">Распространены способы информирования, имеющие целью оказать психологическое, в том числе </w:t>
      </w:r>
      <w:proofErr w:type="spellStart"/>
      <w:r w:rsidRPr="00796217">
        <w:rPr>
          <w:rFonts w:ascii="Times New Roman" w:hAnsi="Times New Roman"/>
          <w:sz w:val="30"/>
          <w:szCs w:val="30"/>
        </w:rPr>
        <w:t>манипулятивное</w:t>
      </w:r>
      <w:proofErr w:type="spellEnd"/>
      <w:r w:rsidRPr="00796217">
        <w:rPr>
          <w:rFonts w:ascii="Times New Roman" w:hAnsi="Times New Roman"/>
          <w:sz w:val="30"/>
          <w:szCs w:val="30"/>
        </w:rPr>
        <w:t>, давление на собеседника. В приводимых примерах подчеркнуты слова, осуществляющие такое воздействие посредством «догрузки» новым смыслом: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 xml:space="preserve">«Универсальные высказывания», которые в принципе </w:t>
      </w:r>
      <w:r w:rsidRPr="00796217">
        <w:rPr>
          <w:rFonts w:ascii="Times New Roman" w:hAnsi="Times New Roman"/>
          <w:b/>
          <w:bCs/>
          <w:sz w:val="30"/>
          <w:szCs w:val="30"/>
        </w:rPr>
        <w:t>проверить невозможно</w:t>
      </w:r>
      <w:r w:rsidRPr="00796217">
        <w:rPr>
          <w:rFonts w:ascii="Times New Roman" w:hAnsi="Times New Roman"/>
          <w:sz w:val="30"/>
          <w:szCs w:val="30"/>
        </w:rPr>
        <w:t xml:space="preserve">, а потому они не подлежат обсуждению: например «Все мужчины </w:t>
      </w:r>
      <w:proofErr w:type="spellStart"/>
      <w:r w:rsidRPr="00796217">
        <w:rPr>
          <w:rFonts w:ascii="Times New Roman" w:hAnsi="Times New Roman"/>
          <w:sz w:val="30"/>
          <w:szCs w:val="30"/>
        </w:rPr>
        <w:t>подлецы</w:t>
      </w:r>
      <w:proofErr w:type="spellEnd"/>
      <w:r w:rsidRPr="00796217">
        <w:rPr>
          <w:rFonts w:ascii="Times New Roman" w:hAnsi="Times New Roman"/>
          <w:sz w:val="30"/>
          <w:szCs w:val="30"/>
        </w:rPr>
        <w:t>», «Все женщины обманщицы», «На всякого мудреца довольно простоты», «Богохульники потому и богохульствуют, что они отвергнуты Богом».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Генерализации (расширенные обобщения):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proofErr w:type="gramStart"/>
      <w:r w:rsidRPr="00796217">
        <w:rPr>
          <w:rFonts w:ascii="Times New Roman" w:hAnsi="Times New Roman"/>
          <w:b/>
          <w:bCs/>
          <w:sz w:val="30"/>
          <w:szCs w:val="30"/>
        </w:rPr>
        <w:t>- переносимые на группы людей:</w:t>
      </w:r>
      <w:proofErr w:type="gramEnd"/>
      <w:r w:rsidRPr="00796217">
        <w:rPr>
          <w:rFonts w:ascii="Times New Roman" w:hAnsi="Times New Roman"/>
          <w:sz w:val="30"/>
          <w:szCs w:val="30"/>
        </w:rPr>
        <w:t xml:space="preserve"> «Работы здесь на полчаса. Но ведь они старики» — скрытая генерализация, так как «старики не в состоянии выполнить даже и легкую работу»;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b/>
          <w:bCs/>
          <w:sz w:val="30"/>
          <w:szCs w:val="30"/>
        </w:rPr>
        <w:t>- во времени:</w:t>
      </w:r>
      <w:r w:rsidRPr="00796217">
        <w:rPr>
          <w:rFonts w:ascii="Times New Roman" w:hAnsi="Times New Roman"/>
          <w:sz w:val="30"/>
          <w:szCs w:val="30"/>
        </w:rPr>
        <w:t xml:space="preserve"> «всегда», «постоянно», «вечно». Например: «От тебя всегда ждешь подвоха»;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 xml:space="preserve">Неявное указание на нарушение общепринятой нормы: «Вы </w:t>
      </w:r>
      <w:r w:rsidRPr="00796217">
        <w:rPr>
          <w:rFonts w:ascii="Times New Roman" w:hAnsi="Times New Roman"/>
          <w:b/>
          <w:bCs/>
          <w:sz w:val="30"/>
          <w:szCs w:val="30"/>
        </w:rPr>
        <w:t>даже</w:t>
      </w:r>
      <w:r w:rsidRPr="00796217">
        <w:rPr>
          <w:rFonts w:ascii="Times New Roman" w:hAnsi="Times New Roman"/>
          <w:sz w:val="30"/>
          <w:szCs w:val="30"/>
        </w:rPr>
        <w:t xml:space="preserve">  дверь за собой не закрыли» — давит сильнее, чем простое указание: «Закрой дверь».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 xml:space="preserve">Расширение сообщения: «Несмотря на </w:t>
      </w:r>
      <w:r w:rsidRPr="00796217">
        <w:rPr>
          <w:rFonts w:ascii="Times New Roman" w:hAnsi="Times New Roman"/>
          <w:b/>
          <w:bCs/>
          <w:sz w:val="30"/>
          <w:szCs w:val="30"/>
        </w:rPr>
        <w:t>их отношения</w:t>
      </w:r>
      <w:proofErr w:type="gramStart"/>
      <w:r w:rsidRPr="00796217">
        <w:rPr>
          <w:rFonts w:ascii="Times New Roman" w:hAnsi="Times New Roman"/>
          <w:sz w:val="30"/>
          <w:szCs w:val="30"/>
        </w:rPr>
        <w:t xml:space="preserve"> ,</w:t>
      </w:r>
      <w:proofErr w:type="gramEnd"/>
      <w:r w:rsidRPr="00796217">
        <w:rPr>
          <w:rFonts w:ascii="Times New Roman" w:hAnsi="Times New Roman"/>
          <w:sz w:val="30"/>
          <w:szCs w:val="30"/>
        </w:rPr>
        <w:t xml:space="preserve"> их все-таки послали вместе в командировку». Этим сообщается: «У них «такие» отношения». Или еще примеры: «Он </w:t>
      </w:r>
      <w:r w:rsidRPr="00796217">
        <w:rPr>
          <w:rFonts w:ascii="Times New Roman" w:hAnsi="Times New Roman"/>
          <w:b/>
          <w:bCs/>
          <w:sz w:val="30"/>
          <w:szCs w:val="30"/>
        </w:rPr>
        <w:t>ведь</w:t>
      </w:r>
      <w:r w:rsidRPr="00796217">
        <w:rPr>
          <w:rFonts w:ascii="Times New Roman" w:hAnsi="Times New Roman"/>
          <w:sz w:val="30"/>
          <w:szCs w:val="30"/>
        </w:rPr>
        <w:t xml:space="preserve"> не знает английского!», «Она и училась-то заочно» (читай — неполноценное образование).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Замещение субъекта действия: «Начальство не простит нас…», «Как мы теперь себя чувствуем?» — в последней фразе хорошо чувствуется еще и психологическая пристройка сверху.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 xml:space="preserve">Подмена нейтральных понятий эмоционально-оценочными и наоборот: «товары </w:t>
      </w:r>
      <w:proofErr w:type="spellStart"/>
      <w:r w:rsidRPr="00796217">
        <w:rPr>
          <w:rFonts w:ascii="Times New Roman" w:hAnsi="Times New Roman"/>
          <w:sz w:val="30"/>
          <w:szCs w:val="30"/>
        </w:rPr>
        <w:t>сэкондхэнд</w:t>
      </w:r>
      <w:proofErr w:type="spellEnd"/>
      <w:r w:rsidRPr="00796217">
        <w:rPr>
          <w:rFonts w:ascii="Times New Roman" w:hAnsi="Times New Roman"/>
          <w:sz w:val="30"/>
          <w:szCs w:val="30"/>
        </w:rPr>
        <w:t>» вместо «вещи, бывшие в употреблении» или того хуже — «с чужого плеча»; вместо негативного «шпион» — «разведчик» и др.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Сравните два высказывания: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iCs/>
          <w:sz w:val="30"/>
          <w:szCs w:val="30"/>
        </w:rPr>
        <w:t>Советы стариков подобны зимнему солнцу: светят, но не греют.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iCs/>
          <w:sz w:val="30"/>
          <w:szCs w:val="30"/>
        </w:rPr>
        <w:t>Советы стариков, как вкус созревших плодов. Именно созревших, а не зеленых.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lastRenderedPageBreak/>
        <w:t>Ложная аналогия: «</w:t>
      </w:r>
      <w:proofErr w:type="spellStart"/>
      <w:r w:rsidRPr="00796217">
        <w:rPr>
          <w:rFonts w:ascii="Times New Roman" w:hAnsi="Times New Roman"/>
          <w:sz w:val="30"/>
          <w:szCs w:val="30"/>
        </w:rPr>
        <w:t>Вольво</w:t>
      </w:r>
      <w:proofErr w:type="spellEnd"/>
      <w:r w:rsidRPr="00796217">
        <w:rPr>
          <w:rFonts w:ascii="Times New Roman" w:hAnsi="Times New Roman"/>
          <w:sz w:val="30"/>
          <w:szCs w:val="30"/>
        </w:rPr>
        <w:t xml:space="preserve">» — автомобиль для людей, которые мыслят» — как будто все остальные автомобили изготавливаются для тех, кто </w:t>
      </w:r>
      <w:proofErr w:type="gramStart"/>
      <w:r w:rsidRPr="00796217">
        <w:rPr>
          <w:rFonts w:ascii="Times New Roman" w:hAnsi="Times New Roman"/>
          <w:sz w:val="30"/>
          <w:szCs w:val="30"/>
        </w:rPr>
        <w:t>мыслить</w:t>
      </w:r>
      <w:proofErr w:type="gramEnd"/>
      <w:r w:rsidRPr="00796217">
        <w:rPr>
          <w:rFonts w:ascii="Times New Roman" w:hAnsi="Times New Roman"/>
          <w:sz w:val="30"/>
          <w:szCs w:val="30"/>
        </w:rPr>
        <w:t xml:space="preserve"> не способен.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Тематическое переключение: «Ну как, ты говорил с начальником?» «А почему у тебя такой тон?».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Неявные допущения, вводимые в информационный обмен: «Как вы понимаете, я не могу это сделать» — допущение «вы все сами понимаете» навязывается партнеру как само собой разумеющееся.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Допущения типа «ясно и очевидно»: «Пойдешь с нами?» — «Куда мне теперь деваться…» или «А у меня есть выбор?» — очевидный намек на принуждение и как следствие снятие с себя ответственности за этот, а возможно, и следующие поступки.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Активная защита — нападение. Многие часто встречающиеся высказывания имеют целью отмахнуться от критики, переложив свою вину и ответственность на других людей или обстоятельства. Приведем примеры соответствующей подачи информации.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b/>
          <w:bCs/>
          <w:sz w:val="30"/>
          <w:szCs w:val="30"/>
        </w:rPr>
        <w:t>Защита от критики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iCs/>
          <w:sz w:val="30"/>
          <w:szCs w:val="30"/>
        </w:rPr>
        <w:t>Мы ошибаемся, чтобы не ошибаться впредь.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iCs/>
          <w:sz w:val="30"/>
          <w:szCs w:val="30"/>
        </w:rPr>
        <w:t>Наши недостатки — это продолжение наших достоинств.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iCs/>
          <w:sz w:val="30"/>
          <w:szCs w:val="30"/>
        </w:rPr>
        <w:t>Никакое правительство не может быть революционным уже потому, что оно правительство.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iCs/>
          <w:sz w:val="30"/>
          <w:szCs w:val="30"/>
        </w:rPr>
        <w:t>Бог открывается только тому, кто в него верит</w:t>
      </w:r>
      <w:r w:rsidRPr="00796217">
        <w:rPr>
          <w:rFonts w:ascii="Times New Roman" w:hAnsi="Times New Roman"/>
          <w:sz w:val="30"/>
          <w:szCs w:val="30"/>
        </w:rPr>
        <w:t xml:space="preserve">. Таким аргументом были сражены все, какие только имелись, еретики и </w:t>
      </w:r>
      <w:proofErr w:type="spellStart"/>
      <w:r w:rsidRPr="00796217">
        <w:rPr>
          <w:rFonts w:ascii="Times New Roman" w:hAnsi="Times New Roman"/>
          <w:sz w:val="30"/>
          <w:szCs w:val="30"/>
        </w:rPr>
        <w:t>богоотвергатели</w:t>
      </w:r>
      <w:proofErr w:type="spellEnd"/>
      <w:r w:rsidRPr="00796217">
        <w:rPr>
          <w:rFonts w:ascii="Times New Roman" w:hAnsi="Times New Roman"/>
          <w:sz w:val="30"/>
          <w:szCs w:val="30"/>
        </w:rPr>
        <w:t>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iCs/>
          <w:sz w:val="30"/>
          <w:szCs w:val="30"/>
        </w:rPr>
        <w:t>Чтобы понять диалектику, надо родиться философом!</w:t>
      </w:r>
      <w:r w:rsidRPr="00796217">
        <w:rPr>
          <w:rFonts w:ascii="Times New Roman" w:hAnsi="Times New Roman"/>
          <w:sz w:val="30"/>
          <w:szCs w:val="30"/>
        </w:rPr>
        <w:t xml:space="preserve">  Так советские философы </w:t>
      </w:r>
      <w:proofErr w:type="spellStart"/>
      <w:r w:rsidRPr="00796217">
        <w:rPr>
          <w:rFonts w:ascii="Times New Roman" w:hAnsi="Times New Roman"/>
          <w:sz w:val="30"/>
          <w:szCs w:val="30"/>
        </w:rPr>
        <w:t>нейтрализовывали</w:t>
      </w:r>
      <w:proofErr w:type="spellEnd"/>
      <w:r w:rsidRPr="00796217">
        <w:rPr>
          <w:rFonts w:ascii="Times New Roman" w:hAnsi="Times New Roman"/>
          <w:sz w:val="30"/>
          <w:szCs w:val="30"/>
        </w:rPr>
        <w:t xml:space="preserve"> любые атаки своих противников из тех, кто отрицал наличие пресловутых трех великих законов диалектики.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b/>
          <w:bCs/>
          <w:sz w:val="30"/>
          <w:szCs w:val="30"/>
        </w:rPr>
        <w:t>Перекладывание вины и ответственности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iCs/>
          <w:sz w:val="30"/>
          <w:szCs w:val="30"/>
        </w:rPr>
        <w:t>Женщина всегда такая, какой рядом с ней мужчина.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iCs/>
          <w:sz w:val="30"/>
          <w:szCs w:val="30"/>
        </w:rPr>
        <w:t>Каждый народ имеет такое правительство, какого он достоин.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iCs/>
          <w:sz w:val="30"/>
          <w:szCs w:val="30"/>
        </w:rPr>
        <w:t>Нет плохих учеников, есть плохие учителя.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Этот коронный ход убаюкивает все поколения школьной и вузовской «серой массы».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b/>
          <w:bCs/>
          <w:sz w:val="30"/>
          <w:szCs w:val="30"/>
        </w:rPr>
        <w:t>Лучшая защита — нападение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Следующие фразы переводят манипулятора в положение защищающегося: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iCs/>
          <w:sz w:val="30"/>
          <w:szCs w:val="30"/>
        </w:rPr>
        <w:t>Чтобы говорить о чистоте, надо самому быть чистым.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iCs/>
          <w:sz w:val="30"/>
          <w:szCs w:val="30"/>
        </w:rPr>
        <w:t>Каждый все понимает в меру своей испорченности.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 xml:space="preserve">Для реализации эмоциональных и информационных условий манипуляции СМИ располагают широким арсеналом средств, формирующих восприятие. К таким средствам относятся визуальный и </w:t>
      </w:r>
      <w:proofErr w:type="spellStart"/>
      <w:r w:rsidRPr="00796217">
        <w:rPr>
          <w:rFonts w:ascii="Times New Roman" w:hAnsi="Times New Roman"/>
          <w:sz w:val="30"/>
          <w:szCs w:val="30"/>
        </w:rPr>
        <w:lastRenderedPageBreak/>
        <w:t>аудиальный</w:t>
      </w:r>
      <w:proofErr w:type="spellEnd"/>
      <w:r w:rsidRPr="00796217">
        <w:rPr>
          <w:rFonts w:ascii="Times New Roman" w:hAnsi="Times New Roman"/>
          <w:sz w:val="30"/>
          <w:szCs w:val="30"/>
        </w:rPr>
        <w:t xml:space="preserve"> ряд, выбор времени и контекста подачи информации, частота повтора (в случае рекламы) и т. д.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b/>
          <w:bCs/>
          <w:sz w:val="30"/>
          <w:szCs w:val="30"/>
        </w:rPr>
        <w:t xml:space="preserve">К основным признакам эмоционального манипулирования со </w:t>
      </w:r>
      <w:proofErr w:type="spellStart"/>
      <w:r w:rsidRPr="00796217">
        <w:rPr>
          <w:rFonts w:ascii="Times New Roman" w:hAnsi="Times New Roman"/>
          <w:b/>
          <w:bCs/>
          <w:sz w:val="30"/>
          <w:szCs w:val="30"/>
        </w:rPr>
        <w:t>стороныСМИ</w:t>
      </w:r>
      <w:proofErr w:type="spellEnd"/>
      <w:r w:rsidRPr="00796217">
        <w:rPr>
          <w:rFonts w:ascii="Times New Roman" w:hAnsi="Times New Roman"/>
          <w:sz w:val="30"/>
          <w:szCs w:val="30"/>
        </w:rPr>
        <w:t xml:space="preserve"> можно отнести </w:t>
      </w:r>
      <w:proofErr w:type="gramStart"/>
      <w:r w:rsidRPr="00796217">
        <w:rPr>
          <w:rFonts w:ascii="Times New Roman" w:hAnsi="Times New Roman"/>
          <w:sz w:val="30"/>
          <w:szCs w:val="30"/>
        </w:rPr>
        <w:t>следующие</w:t>
      </w:r>
      <w:proofErr w:type="gramEnd"/>
      <w:r w:rsidRPr="00796217">
        <w:rPr>
          <w:rFonts w:ascii="Times New Roman" w:hAnsi="Times New Roman"/>
          <w:sz w:val="30"/>
          <w:szCs w:val="30"/>
        </w:rPr>
        <w:t>: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апелляция к базовым физическим потребностям (в еде, питье);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нагнетание нервозной атмосферы (например, в новостных передачах - сообщения о катастрофах);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 xml:space="preserve">апелляция к социальным потребностям (отсылка к </w:t>
      </w:r>
      <w:proofErr w:type="spellStart"/>
      <w:r w:rsidRPr="00796217">
        <w:rPr>
          <w:rFonts w:ascii="Times New Roman" w:hAnsi="Times New Roman"/>
          <w:sz w:val="30"/>
          <w:szCs w:val="30"/>
        </w:rPr>
        <w:t>референтным</w:t>
      </w:r>
      <w:proofErr w:type="spellEnd"/>
      <w:r w:rsidRPr="00796217">
        <w:rPr>
          <w:rFonts w:ascii="Times New Roman" w:hAnsi="Times New Roman"/>
          <w:sz w:val="30"/>
          <w:szCs w:val="30"/>
        </w:rPr>
        <w:t xml:space="preserve"> группам, лесть);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провоцирование чувства вины;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ссылка на авторитет (показательна отсылка к авторитетам не в той области, которой касается сообщение).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</w:p>
    <w:p w:rsidR="00543B7F" w:rsidRPr="00796217" w:rsidRDefault="00543B7F" w:rsidP="00543B7F">
      <w:pPr>
        <w:ind w:firstLine="709"/>
        <w:rPr>
          <w:rFonts w:ascii="Times New Roman" w:hAnsi="Times New Roman"/>
          <w:b/>
          <w:bCs/>
          <w:sz w:val="30"/>
          <w:szCs w:val="30"/>
          <w:shd w:val="clear" w:color="auto" w:fill="FFFFFF"/>
        </w:rPr>
      </w:pPr>
      <w:r w:rsidRPr="00796217"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Как понять, что тобой манипулируют в личном общении?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  <w:shd w:val="clear" w:color="auto" w:fill="FFFFFF"/>
        </w:rPr>
      </w:pPr>
      <w:r w:rsidRPr="00796217">
        <w:rPr>
          <w:rFonts w:ascii="Times New Roman" w:hAnsi="Times New Roman"/>
          <w:sz w:val="30"/>
          <w:szCs w:val="30"/>
          <w:shd w:val="clear" w:color="auto" w:fill="FFFFFF"/>
        </w:rPr>
        <w:t>Важно обращать внимание на такие ситуации, когда собеседник: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  <w:shd w:val="clear" w:color="auto" w:fill="FFFFFF"/>
        </w:rPr>
      </w:pPr>
      <w:r w:rsidRPr="00796217">
        <w:rPr>
          <w:rFonts w:ascii="Times New Roman" w:hAnsi="Times New Roman"/>
          <w:sz w:val="30"/>
          <w:szCs w:val="30"/>
          <w:shd w:val="clear" w:color="auto" w:fill="FFFFFF"/>
        </w:rPr>
        <w:t>- задает “риторические” вопросы, апеллирующие к ценностям, но подводящие к выгодным ответам для собеседника: имитация диалога без готовности услышать ответы другой стороны;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  <w:shd w:val="clear" w:color="auto" w:fill="FFFFFF"/>
        </w:rPr>
      </w:pPr>
      <w:r w:rsidRPr="00796217">
        <w:rPr>
          <w:rFonts w:ascii="Times New Roman" w:hAnsi="Times New Roman"/>
          <w:sz w:val="30"/>
          <w:szCs w:val="30"/>
          <w:shd w:val="clear" w:color="auto" w:fill="FFFFFF"/>
        </w:rPr>
        <w:t>- создает ощущение нехватки времени, срочности действия и поведения, не позволяют поразмышлять, принять решение;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  <w:shd w:val="clear" w:color="auto" w:fill="FFFFFF"/>
        </w:rPr>
      </w:pPr>
      <w:r w:rsidRPr="00796217">
        <w:rPr>
          <w:rFonts w:ascii="Times New Roman" w:hAnsi="Times New Roman"/>
          <w:sz w:val="30"/>
          <w:szCs w:val="30"/>
          <w:shd w:val="clear" w:color="auto" w:fill="FFFFFF"/>
        </w:rPr>
        <w:t xml:space="preserve">- </w:t>
      </w:r>
      <w:proofErr w:type="gramStart"/>
      <w:r w:rsidRPr="00796217">
        <w:rPr>
          <w:rFonts w:ascii="Times New Roman" w:hAnsi="Times New Roman"/>
          <w:sz w:val="30"/>
          <w:szCs w:val="30"/>
          <w:shd w:val="clear" w:color="auto" w:fill="FFFFFF"/>
        </w:rPr>
        <w:t>создает</w:t>
      </w:r>
      <w:proofErr w:type="gramEnd"/>
      <w:r w:rsidRPr="00796217">
        <w:rPr>
          <w:rFonts w:ascii="Times New Roman" w:hAnsi="Times New Roman"/>
          <w:sz w:val="30"/>
          <w:szCs w:val="30"/>
          <w:shd w:val="clear" w:color="auto" w:fill="FFFFFF"/>
        </w:rPr>
        <w:t xml:space="preserve"> и поддерживают атмосферу страха, напряжения, угрозы;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  <w:shd w:val="clear" w:color="auto" w:fill="FFFFFF"/>
        </w:rPr>
      </w:pPr>
      <w:r w:rsidRPr="00796217">
        <w:rPr>
          <w:rFonts w:ascii="Times New Roman" w:hAnsi="Times New Roman"/>
          <w:sz w:val="30"/>
          <w:szCs w:val="30"/>
          <w:shd w:val="clear" w:color="auto" w:fill="FFFFFF"/>
        </w:rPr>
        <w:t>- апеллирует к чувству общности, единства, важности “быть как все”, “не отрываться от коллектива”;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  <w:shd w:val="clear" w:color="auto" w:fill="FFFFFF"/>
        </w:rPr>
        <w:t>- не рассматривает ситуацию с разных сторон, а фокусируется на удобной для себя интерпретации, избегает ответов на прямые вопросы.</w:t>
      </w:r>
    </w:p>
    <w:p w:rsidR="00543B7F" w:rsidRPr="00796217" w:rsidRDefault="00543B7F" w:rsidP="00543B7F">
      <w:pPr>
        <w:ind w:firstLine="709"/>
        <w:rPr>
          <w:rFonts w:ascii="Times New Roman" w:hAnsi="Times New Roman"/>
          <w:sz w:val="30"/>
          <w:szCs w:val="30"/>
        </w:rPr>
      </w:pP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b/>
          <w:bCs/>
          <w:sz w:val="30"/>
          <w:szCs w:val="30"/>
        </w:rPr>
        <w:t xml:space="preserve">Как противодействовать манипуляциям? </w:t>
      </w:r>
      <w:r w:rsidRPr="00796217">
        <w:rPr>
          <w:rFonts w:ascii="Times New Roman" w:hAnsi="Times New Roman"/>
          <w:sz w:val="30"/>
          <w:szCs w:val="30"/>
        </w:rPr>
        <w:t>Условиями успешного противодействия манипуляции можно назвать следующие: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1) формирование критической модели восприятия реальности;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 xml:space="preserve">2) блокирование потенциально </w:t>
      </w:r>
      <w:proofErr w:type="spellStart"/>
      <w:r w:rsidRPr="00796217">
        <w:rPr>
          <w:rFonts w:ascii="Times New Roman" w:hAnsi="Times New Roman"/>
          <w:sz w:val="30"/>
          <w:szCs w:val="30"/>
        </w:rPr>
        <w:t>манипулятивных</w:t>
      </w:r>
      <w:proofErr w:type="spellEnd"/>
      <w:r w:rsidRPr="00796217">
        <w:rPr>
          <w:rFonts w:ascii="Times New Roman" w:hAnsi="Times New Roman"/>
          <w:sz w:val="30"/>
          <w:szCs w:val="30"/>
        </w:rPr>
        <w:t xml:space="preserve"> каналов взаимодействия.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 xml:space="preserve">Обращаясь к методам противодействия </w:t>
      </w:r>
      <w:proofErr w:type="spellStart"/>
      <w:r w:rsidRPr="00796217">
        <w:rPr>
          <w:rFonts w:ascii="Times New Roman" w:hAnsi="Times New Roman"/>
          <w:sz w:val="30"/>
          <w:szCs w:val="30"/>
        </w:rPr>
        <w:t>манипулятивному</w:t>
      </w:r>
      <w:proofErr w:type="spellEnd"/>
      <w:r w:rsidRPr="00796217">
        <w:rPr>
          <w:rFonts w:ascii="Times New Roman" w:hAnsi="Times New Roman"/>
          <w:sz w:val="30"/>
          <w:szCs w:val="30"/>
        </w:rPr>
        <w:t xml:space="preserve"> ресурсу СМИ, можно выделить следующие.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1. «Психологическая прививка» формируется через предшествовавшее критическое восприятие аналогичной, но менее интенсивной манипуляции.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2. «Информационный карантин» (периодический отказ от обращения к СМИ) для повышения способности к критическому восприятию сообщений.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3. «</w:t>
      </w:r>
      <w:proofErr w:type="spellStart"/>
      <w:r w:rsidRPr="00796217">
        <w:rPr>
          <w:rFonts w:ascii="Times New Roman" w:hAnsi="Times New Roman"/>
          <w:sz w:val="30"/>
          <w:szCs w:val="30"/>
        </w:rPr>
        <w:t>Креативное</w:t>
      </w:r>
      <w:proofErr w:type="spellEnd"/>
      <w:r w:rsidRPr="00796217">
        <w:rPr>
          <w:rFonts w:ascii="Times New Roman" w:hAnsi="Times New Roman"/>
          <w:sz w:val="30"/>
          <w:szCs w:val="30"/>
        </w:rPr>
        <w:t xml:space="preserve"> восприятие» (своего рода игровое осмысление получаемой информации, такое как интерпретация ее с противоположной </w:t>
      </w:r>
      <w:r w:rsidRPr="00796217">
        <w:rPr>
          <w:rFonts w:ascii="Times New Roman" w:hAnsi="Times New Roman"/>
          <w:sz w:val="30"/>
          <w:szCs w:val="30"/>
        </w:rPr>
        <w:lastRenderedPageBreak/>
        <w:t>точки зрения, доведение до крайности предлагаемых тезисов, транслирование предлагаемой интерпретации на аналогичные ситуации).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 xml:space="preserve">4. «Уход в </w:t>
      </w:r>
      <w:proofErr w:type="spellStart"/>
      <w:r w:rsidRPr="00796217">
        <w:rPr>
          <w:rFonts w:ascii="Times New Roman" w:hAnsi="Times New Roman"/>
          <w:sz w:val="30"/>
          <w:szCs w:val="30"/>
        </w:rPr>
        <w:t>безэмоциональность</w:t>
      </w:r>
      <w:proofErr w:type="spellEnd"/>
      <w:r w:rsidRPr="00796217">
        <w:rPr>
          <w:rFonts w:ascii="Times New Roman" w:hAnsi="Times New Roman"/>
          <w:sz w:val="30"/>
          <w:szCs w:val="30"/>
        </w:rPr>
        <w:t>» (мысленное отделение рационального содержания сообщения от его оценок).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5. Метод формирования критических способностей Х. Ранка. Данная методика, помимо рекомендации иметь общую критическую установку к информации, предлагает оценивать ее по шкале преувеличения / преуменьшения собственных и чужих достоинств и недостатков, фиксируя частоту их повторения. Это позволяет увидеть, насколько часто в сообщении присутствуют признаки манипулятивности и тем самым повысить критичность восприятия и устойчивость к воздействию.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 xml:space="preserve">Эти и подобные им техники, достаточно подробно описанные в литературе, позволяют избегать </w:t>
      </w:r>
      <w:proofErr w:type="spellStart"/>
      <w:r w:rsidRPr="00796217">
        <w:rPr>
          <w:rFonts w:ascii="Times New Roman" w:hAnsi="Times New Roman"/>
          <w:sz w:val="30"/>
          <w:szCs w:val="30"/>
        </w:rPr>
        <w:t>некритичности</w:t>
      </w:r>
      <w:proofErr w:type="spellEnd"/>
      <w:r w:rsidRPr="00796217">
        <w:rPr>
          <w:rFonts w:ascii="Times New Roman" w:hAnsi="Times New Roman"/>
          <w:sz w:val="30"/>
          <w:szCs w:val="30"/>
        </w:rPr>
        <w:t>, механичности в восприятии текстов СМИ. Однако успешность их применения напрямую зависит от наличия у человека установки на самостоятельное критическое мышление.</w:t>
      </w:r>
    </w:p>
    <w:p w:rsidR="00543B7F" w:rsidRPr="00796217" w:rsidRDefault="00543B7F" w:rsidP="00543B7F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30"/>
          <w:szCs w:val="30"/>
        </w:rPr>
      </w:pPr>
      <w:r w:rsidRPr="00796217">
        <w:rPr>
          <w:rFonts w:ascii="Times New Roman" w:hAnsi="Times New Roman"/>
          <w:b/>
          <w:iCs/>
          <w:sz w:val="30"/>
          <w:szCs w:val="30"/>
        </w:rPr>
        <w:t>Список литературы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proofErr w:type="spellStart"/>
      <w:r w:rsidRPr="00796217">
        <w:rPr>
          <w:rFonts w:ascii="Times New Roman" w:hAnsi="Times New Roman"/>
          <w:sz w:val="30"/>
          <w:szCs w:val="30"/>
        </w:rPr>
        <w:t>Мазаник</w:t>
      </w:r>
      <w:proofErr w:type="spellEnd"/>
      <w:r w:rsidRPr="00796217">
        <w:rPr>
          <w:rFonts w:ascii="Times New Roman" w:hAnsi="Times New Roman"/>
          <w:sz w:val="30"/>
          <w:szCs w:val="30"/>
        </w:rPr>
        <w:t xml:space="preserve">, М. Н. Методы защиты от </w:t>
      </w:r>
      <w:proofErr w:type="spellStart"/>
      <w:r w:rsidRPr="00796217">
        <w:rPr>
          <w:rFonts w:ascii="Times New Roman" w:hAnsi="Times New Roman"/>
          <w:sz w:val="30"/>
          <w:szCs w:val="30"/>
        </w:rPr>
        <w:t>манипулятивных</w:t>
      </w:r>
      <w:proofErr w:type="spellEnd"/>
      <w:r w:rsidRPr="00796217">
        <w:rPr>
          <w:rFonts w:ascii="Times New Roman" w:hAnsi="Times New Roman"/>
          <w:sz w:val="30"/>
          <w:szCs w:val="30"/>
        </w:rPr>
        <w:t xml:space="preserve"> воздействий // Теория и методы исследований коммуникации [Электронный ресурс]</w:t>
      </w:r>
      <w:proofErr w:type="gramStart"/>
      <w:r w:rsidRPr="00796217">
        <w:rPr>
          <w:rFonts w:ascii="Times New Roman" w:hAnsi="Times New Roman"/>
          <w:sz w:val="30"/>
          <w:szCs w:val="30"/>
        </w:rPr>
        <w:t xml:space="preserve"> :</w:t>
      </w:r>
      <w:proofErr w:type="gramEnd"/>
      <w:r w:rsidRPr="00796217">
        <w:rPr>
          <w:rFonts w:ascii="Times New Roman" w:hAnsi="Times New Roman"/>
          <w:sz w:val="30"/>
          <w:szCs w:val="30"/>
        </w:rPr>
        <w:t xml:space="preserve"> сб. </w:t>
      </w:r>
      <w:proofErr w:type="spellStart"/>
      <w:r w:rsidRPr="00796217">
        <w:rPr>
          <w:rFonts w:ascii="Times New Roman" w:hAnsi="Times New Roman"/>
          <w:sz w:val="30"/>
          <w:szCs w:val="30"/>
        </w:rPr>
        <w:t>науч</w:t>
      </w:r>
      <w:proofErr w:type="spellEnd"/>
      <w:r w:rsidRPr="00796217">
        <w:rPr>
          <w:rFonts w:ascii="Times New Roman" w:hAnsi="Times New Roman"/>
          <w:sz w:val="30"/>
          <w:szCs w:val="30"/>
        </w:rPr>
        <w:t xml:space="preserve">. ст. : </w:t>
      </w:r>
      <w:proofErr w:type="spellStart"/>
      <w:r w:rsidRPr="00796217">
        <w:rPr>
          <w:rFonts w:ascii="Times New Roman" w:hAnsi="Times New Roman"/>
          <w:sz w:val="30"/>
          <w:szCs w:val="30"/>
        </w:rPr>
        <w:t>вып</w:t>
      </w:r>
      <w:proofErr w:type="spellEnd"/>
      <w:r w:rsidRPr="00796217">
        <w:rPr>
          <w:rFonts w:ascii="Times New Roman" w:hAnsi="Times New Roman"/>
          <w:sz w:val="30"/>
          <w:szCs w:val="30"/>
        </w:rPr>
        <w:t>. 3 / под ред. О. В. Терещенко. – Минск</w:t>
      </w:r>
      <w:proofErr w:type="gramStart"/>
      <w:r w:rsidRPr="00796217">
        <w:rPr>
          <w:rFonts w:ascii="Times New Roman" w:hAnsi="Times New Roman"/>
          <w:sz w:val="30"/>
          <w:szCs w:val="30"/>
        </w:rPr>
        <w:t xml:space="preserve"> :</w:t>
      </w:r>
      <w:proofErr w:type="gramEnd"/>
      <w:r w:rsidRPr="00796217">
        <w:rPr>
          <w:rFonts w:ascii="Times New Roman" w:hAnsi="Times New Roman"/>
          <w:sz w:val="30"/>
          <w:szCs w:val="30"/>
        </w:rPr>
        <w:t xml:space="preserve"> БГУ, 2014. – С. 62–67.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796217">
        <w:rPr>
          <w:rFonts w:ascii="Times New Roman" w:hAnsi="Times New Roman"/>
          <w:sz w:val="30"/>
          <w:szCs w:val="30"/>
        </w:rPr>
        <w:t>Сидоренко, Е. В. Тренинг влияния и противостояния влиянию / Е. В. Сидоренко</w:t>
      </w:r>
      <w:proofErr w:type="gramStart"/>
      <w:r w:rsidRPr="00796217">
        <w:rPr>
          <w:rFonts w:ascii="Times New Roman" w:hAnsi="Times New Roman"/>
          <w:sz w:val="30"/>
          <w:szCs w:val="30"/>
        </w:rPr>
        <w:t xml:space="preserve">,. — </w:t>
      </w:r>
      <w:proofErr w:type="gramEnd"/>
      <w:r w:rsidRPr="00796217">
        <w:rPr>
          <w:rFonts w:ascii="Times New Roman" w:hAnsi="Times New Roman"/>
          <w:sz w:val="30"/>
          <w:szCs w:val="30"/>
        </w:rPr>
        <w:t>СПб.: Речь, 2004. — 256 с, ил.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hyperlink r:id="rId4" w:history="1">
        <w:r w:rsidRPr="00796217">
          <w:rPr>
            <w:rFonts w:ascii="Times New Roman" w:hAnsi="Times New Roman"/>
            <w:sz w:val="30"/>
            <w:szCs w:val="30"/>
          </w:rPr>
          <w:t>Шейнов, В. П.</w:t>
        </w:r>
      </w:hyperlink>
      <w:r w:rsidRPr="00796217">
        <w:rPr>
          <w:rFonts w:ascii="Times New Roman" w:hAnsi="Times New Roman"/>
          <w:sz w:val="30"/>
          <w:szCs w:val="30"/>
        </w:rPr>
        <w:t xml:space="preserve"> Скрытое управление человеком / В.П. Шейнов. — М.: ООО «Издательство АСТ»; Минск </w:t>
      </w:r>
      <w:proofErr w:type="gramStart"/>
      <w:r w:rsidRPr="00796217">
        <w:rPr>
          <w:rFonts w:ascii="Times New Roman" w:hAnsi="Times New Roman"/>
          <w:sz w:val="30"/>
          <w:szCs w:val="30"/>
        </w:rPr>
        <w:t>:</w:t>
      </w:r>
      <w:proofErr w:type="spellStart"/>
      <w:r w:rsidRPr="00796217">
        <w:rPr>
          <w:rFonts w:ascii="Times New Roman" w:hAnsi="Times New Roman"/>
          <w:sz w:val="30"/>
          <w:szCs w:val="30"/>
        </w:rPr>
        <w:t>Х</w:t>
      </w:r>
      <w:proofErr w:type="gramEnd"/>
      <w:r w:rsidRPr="00796217">
        <w:rPr>
          <w:rFonts w:ascii="Times New Roman" w:hAnsi="Times New Roman"/>
          <w:sz w:val="30"/>
          <w:szCs w:val="30"/>
        </w:rPr>
        <w:t>арвест</w:t>
      </w:r>
      <w:proofErr w:type="spellEnd"/>
      <w:r w:rsidRPr="00796217">
        <w:rPr>
          <w:rFonts w:ascii="Times New Roman" w:hAnsi="Times New Roman"/>
          <w:sz w:val="30"/>
          <w:szCs w:val="30"/>
        </w:rPr>
        <w:t>, 2001. — 816 с.</w:t>
      </w: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</w:p>
    <w:p w:rsidR="00543B7F" w:rsidRPr="00796217" w:rsidRDefault="00543B7F" w:rsidP="00543B7F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</w:p>
    <w:p w:rsidR="00543B7F" w:rsidRPr="00796217" w:rsidRDefault="00543B7F" w:rsidP="00543B7F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543B7F" w:rsidRPr="00796217" w:rsidRDefault="00543B7F" w:rsidP="00543B7F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543B7F" w:rsidRDefault="00543B7F" w:rsidP="00543B7F">
      <w:pPr>
        <w:rPr>
          <w:rFonts w:ascii="Times New Roman" w:hAnsi="Times New Roman"/>
          <w:sz w:val="28"/>
          <w:szCs w:val="28"/>
        </w:rPr>
      </w:pPr>
    </w:p>
    <w:p w:rsidR="00543B7F" w:rsidRDefault="00543B7F" w:rsidP="00543B7F">
      <w:pPr>
        <w:rPr>
          <w:rFonts w:ascii="Times New Roman" w:hAnsi="Times New Roman"/>
          <w:sz w:val="28"/>
          <w:szCs w:val="28"/>
        </w:rPr>
      </w:pPr>
    </w:p>
    <w:p w:rsidR="00A61A1D" w:rsidRDefault="00A61A1D"/>
    <w:sectPr w:rsidR="00A61A1D" w:rsidSect="00A6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43B7F"/>
    <w:rsid w:val="00543B7F"/>
    <w:rsid w:val="00A6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3B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maloknig.net/author-32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1805</Words>
  <Characters>10292</Characters>
  <Application>Microsoft Office Word</Application>
  <DocSecurity>0</DocSecurity>
  <Lines>85</Lines>
  <Paragraphs>24</Paragraphs>
  <ScaleCrop>false</ScaleCrop>
  <Company>Microsoft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2020-11-11T08:18:00Z</dcterms:created>
  <dcterms:modified xsi:type="dcterms:W3CDTF">2020-11-11T08:18:00Z</dcterms:modified>
</cp:coreProperties>
</file>