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0F" w:rsidRPr="00DB3DB5" w:rsidRDefault="00233C0F" w:rsidP="00233C0F">
      <w:pPr>
        <w:ind w:firstLine="709"/>
        <w:jc w:val="center"/>
        <w:rPr>
          <w:rFonts w:ascii="Times New Roman" w:eastAsia="Calibri" w:hAnsi="Times New Roman"/>
          <w:b/>
          <w:sz w:val="30"/>
          <w:szCs w:val="30"/>
        </w:rPr>
      </w:pPr>
      <w:r w:rsidRPr="00DB3DB5">
        <w:rPr>
          <w:rFonts w:ascii="Times New Roman" w:eastAsia="Calibri" w:hAnsi="Times New Roman"/>
          <w:b/>
          <w:sz w:val="30"/>
          <w:szCs w:val="30"/>
        </w:rPr>
        <w:t xml:space="preserve">Информационные материалы </w:t>
      </w:r>
    </w:p>
    <w:p w:rsidR="00233C0F" w:rsidRDefault="00233C0F" w:rsidP="00233C0F">
      <w:pPr>
        <w:ind w:firstLine="709"/>
        <w:jc w:val="center"/>
        <w:rPr>
          <w:rFonts w:ascii="Times New Roman" w:eastAsia="Calibri" w:hAnsi="Times New Roman"/>
          <w:b/>
          <w:sz w:val="30"/>
          <w:szCs w:val="30"/>
        </w:rPr>
      </w:pPr>
      <w:r w:rsidRPr="00DB3DB5">
        <w:rPr>
          <w:rFonts w:ascii="Times New Roman" w:eastAsia="Calibri" w:hAnsi="Times New Roman"/>
          <w:b/>
          <w:sz w:val="30"/>
          <w:szCs w:val="30"/>
        </w:rPr>
        <w:t>по теме «Как понять, что тобой манипулируют»</w:t>
      </w:r>
    </w:p>
    <w:p w:rsidR="00233C0F" w:rsidRPr="00DB3DB5" w:rsidRDefault="00233C0F" w:rsidP="00233C0F">
      <w:pPr>
        <w:ind w:firstLine="709"/>
        <w:jc w:val="center"/>
        <w:rPr>
          <w:rFonts w:ascii="Times New Roman" w:eastAsia="Calibri" w:hAnsi="Times New Roman"/>
          <w:b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t>(для учащихся)</w:t>
      </w:r>
    </w:p>
    <w:p w:rsidR="00233C0F" w:rsidRDefault="00233C0F" w:rsidP="00233C0F">
      <w:pPr>
        <w:ind w:firstLine="709"/>
        <w:jc w:val="center"/>
        <w:rPr>
          <w:rFonts w:ascii="Times New Roman" w:eastAsia="Calibri" w:hAnsi="Times New Roman"/>
          <w:sz w:val="30"/>
          <w:szCs w:val="30"/>
        </w:rPr>
      </w:pP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 xml:space="preserve">Манипуляция, как ни парадоксально, является неотъемлемой составляющей социальной жизни. Сложно представить тот объем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манипулятивного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 взаимодействия современного человека, с которым ему приходится сталкиваться каждый день. К примеру, достаточно упомянуть о маркетинговых стратегиях, влияющих на выбор товара, который решаешь приобрести: как привлекателен и соблазнителен шоколад на картинке баннера, или вспомни, когда кажется, что ты улавливаешь аромат кофе, который заваривает на экране приятный молодой человек (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бариста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) очаровательной девушке. Не менее значимо влияние тактик манипулятора в межличностных отношениях как формального, так и неформального толка или в отношениях с близкими людьми (супружеских, детско-родительских,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братско-сестринских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). К сожалению, манипуляция уместна и в формировании внутренних убеждений, системы ценностей, мировоззренческой позиции в целом.    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Манипуляция – это способ социального воздействия, который прочно укоренен в практике отношений между людьми. Манипуляция – это всегда управление, влияние, стремление к подчинению воли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 xml:space="preserve"> Д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ругого как сознательное, так и бессознательное. Главное, что отличает манипуляцию от социального воздействия – это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сокрытость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. Принцип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манипулятивного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 поведения заключается в отвлечении от истинной цели своего воздействия на человека, к которому он изначально относится как 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>к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 неравному в своем отношении. Средствами такого отвлечения могут выступать совершенно разные способы воздействия. Манипулятор, если мы говорим о сознательной манипуляции, должен быть хорошо осведомлен о том, кем он собирается манипулировать. 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>В зависимости от особенностей он может влиять на его инстинкты, эмоции, чувства, желания, интересы, мотивы, действия, ценности, убеждения.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 Однако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>,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 манипуляция может быть и неосознаваемой. В этом случае более уместно говорить о закрепившемся способе поведения, посредством которого 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>был успешно достигнут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 желаемый результат. Такое поведение неосознанно становится доминирующим в выборе из всех других возможных по отношению к конкретному человеку.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 xml:space="preserve">Исследователи в области манипуляционного воздействия на человека отмечают важный аспект: отношения двух сторон, вступивших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втакого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 рода взаимодействие – </w:t>
      </w:r>
      <w:r w:rsidRPr="00796217">
        <w:rPr>
          <w:rFonts w:ascii="Times New Roman" w:eastAsia="Calibri" w:hAnsi="Times New Roman"/>
          <w:b/>
          <w:sz w:val="30"/>
          <w:szCs w:val="30"/>
        </w:rPr>
        <w:t>это всегда неравные отношения</w:t>
      </w:r>
      <w:r w:rsidRPr="00796217">
        <w:rPr>
          <w:rFonts w:ascii="Times New Roman" w:eastAsia="Calibri" w:hAnsi="Times New Roman"/>
          <w:sz w:val="30"/>
          <w:szCs w:val="30"/>
        </w:rPr>
        <w:t xml:space="preserve">. Какой бы благовидный предлог, основание не использовал манипулятор, его отношение к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манипулируемому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 можно определить лишь как к средству для достижения своих личных целей (превосходство, выгода, достижение, </w:t>
      </w:r>
      <w:r w:rsidRPr="00796217">
        <w:rPr>
          <w:rFonts w:ascii="Times New Roman" w:eastAsia="Calibri" w:hAnsi="Times New Roman"/>
          <w:sz w:val="30"/>
          <w:szCs w:val="30"/>
        </w:rPr>
        <w:lastRenderedPageBreak/>
        <w:t>влияние и пр.). Таким образом ценностное восприятие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 xml:space="preserve"> Д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ругого искажается: человек рассматривается стереотипно и однозначно, предстает как индивид более низшего порядка, и никогда в качестве целого изумительного мира со своей уникальной жизненной историей, наполненной исключительным опытом проживания эмоций и чувств, измышлений и утверждения ценностей. 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Подводя итог, манипуляцию можно определить по попыткам манипулятора увести от узнавания значимого для него намерения посредством формирования ложных мотивов. Это совершается для создания у жертвы иллюзии собственной необходимости совершения нужного манипулятору действия. Усыпление бдительности может осуществляться:</w:t>
      </w:r>
    </w:p>
    <w:p w:rsidR="00233C0F" w:rsidRPr="00796217" w:rsidRDefault="00233C0F" w:rsidP="00233C0F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посредством эмоций, чувств как позитивного (похвала, признание, даже лесть как в басне И.А. Крылова «Ворона и Лисица» и пр.), так и негативного (тревога, страх, чувство вины, агрессия и т.п.) характера;</w:t>
      </w:r>
    </w:p>
    <w:p w:rsidR="00233C0F" w:rsidRPr="00796217" w:rsidRDefault="00233C0F" w:rsidP="00233C0F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 xml:space="preserve">посредством искажения 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>смысла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 в логике излагаемого, совершаемого манипулятором (так называемое «заметание следов» истинных мотивов);</w:t>
      </w:r>
    </w:p>
    <w:p w:rsidR="00233C0F" w:rsidRPr="00796217" w:rsidRDefault="00233C0F" w:rsidP="00233C0F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посредством осуществления различного рода агрессивных действий (физическое насилие, вербальное насилие, шантаж, принуждение, игнорирование и многое другое).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b/>
          <w:sz w:val="30"/>
          <w:szCs w:val="30"/>
        </w:rPr>
      </w:pPr>
      <w:r w:rsidRPr="00796217">
        <w:rPr>
          <w:rFonts w:ascii="Times New Roman" w:eastAsia="Calibri" w:hAnsi="Times New Roman"/>
          <w:b/>
          <w:sz w:val="30"/>
          <w:szCs w:val="30"/>
        </w:rPr>
        <w:t>Что можно сделать, чтобы тобой не манипулировали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Для того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>,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 чтобы обрести навык распознавания манипуляции, следует научиться различать ситуацию воздействия, уводящую от истинных намерений, которые пытается замаскировать манипулятор. Особенно важно выработать иммунитет к информационным манипуляциям, с которыми мы сталкиваемся ежедневно.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b/>
          <w:sz w:val="30"/>
          <w:szCs w:val="30"/>
        </w:rPr>
        <w:t>Ранжируйте информацию.</w:t>
      </w:r>
      <w:r w:rsidRPr="00796217">
        <w:rPr>
          <w:rFonts w:ascii="Times New Roman" w:eastAsia="Calibri" w:hAnsi="Times New Roman"/>
          <w:sz w:val="30"/>
          <w:szCs w:val="30"/>
        </w:rPr>
        <w:t xml:space="preserve"> Этот навык полезен в век информационных технологий. Каждый это знает, но очень часто забывает делать. Слушайте, читайте, смотрите информацию из первых уст или проверенных источников. Если Вы слышите что-то вроде: «ученые сказали», «… издание заявляет», «по мнению …» и прочее. Здесь уместны уточнения: «Какие именно ученые?», «Какое конкретно издание?», «Кто эти авторитетные лица, мнение которых так важно в информационном сообщении?» и тому подобное. Задавшись такими вопросами, мы с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большòй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 вероятностью можем оценить степень достоверности информации. Если это видеосюжет, то оценивайте дополнительные сведения о говорящем лице (профессия, должность, опыт, возраст и прочие параметры). Не стоит доверять сюжетам из непроверенных источников или сомнительному видеоряду, где, к примеру, задействована лишь </w:t>
      </w:r>
      <w:r w:rsidRPr="00796217">
        <w:rPr>
          <w:rFonts w:ascii="Times New Roman" w:eastAsia="Calibri" w:hAnsi="Times New Roman"/>
          <w:sz w:val="30"/>
          <w:szCs w:val="30"/>
        </w:rPr>
        <w:lastRenderedPageBreak/>
        <w:t xml:space="preserve">статичная картинка авторитетной персоны, а информационная дорожка проходит параллельно картинке. 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Воспринимайте только факты. Факт – это неоспоримая вещь. Только факт мы можем анализировать и оценивать. Его сложно исказить.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Воздерживайтесь от информационных потоков, в которых преобладают любые оценочные суждения. Процесс оценивания – это вынесение позиции, мнения или суждение по какому-либо поводу. В такой ситуации важно понимать, кто автор оценки, каково его мировоззрение, возраст, опыт и т.п.  Оценка всегда сама по себе вне зависимости от ее смысла конфликтна для окружающих, так как у высказанной позиции сразу же появляются сторонники и оппоненты.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 xml:space="preserve">Также следует воздерживаться от информации, которая опирается на стереотипы. Любая попытка по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стереотипизации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 излагаемого – это уже способ однозначной трактовки с отказом от аналитического восприятия ее возможного содержания. 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Подвергайте принципу сомнения информацию, которая обращена к чувствам и эмоциям. Манипуляция чувственными образами – это самая легкая, доступная и эффективная стратегия. Если эмоциональная сфера вышла из-под контроля – то человек дезориентирован. В этом состоянии его очень легко дезинформировать, так как рациональная его часть усыпляется, способность к критическому восприятию снижается, а подверженность к внушению возрастает.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Будьте внимательны, если в воспринимаемом информационном потоке Вы обнаруживаете противоречивые высказывания. Это один из признаков того, что Вас пытаются отвлечь, запутать в логике изложения, и, велика вероятность того, что Вами пытаются манипулировать.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proofErr w:type="gramStart"/>
      <w:r w:rsidRPr="00796217">
        <w:rPr>
          <w:rFonts w:ascii="Times New Roman" w:eastAsia="Calibri" w:hAnsi="Times New Roman"/>
          <w:sz w:val="30"/>
          <w:szCs w:val="30"/>
        </w:rPr>
        <w:t>Избегайте факты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, где в речи используются обобщения, и критически воспринимайте информацию, которую формулируют через обобщения. Очевидно, что нельзя всех измерять единой мерой. Замечайте и отслеживайте использование оборотов подобного толка: 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>«Да все они одинаковые!», «Они все такие!», «Все говорят, что…» и прочее).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 К примеру, безусловной ложью являются лозунги, дискредитирующие любое сообщество. Это также может содержать скрытое противопоставление упоминаемого сообщества по отношению к обществу в целом, либо к его части. Такого рода манипуляции противостоят социальной консолидации.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b/>
          <w:sz w:val="30"/>
          <w:szCs w:val="30"/>
        </w:rPr>
        <w:t>Регулируйте информационные потоки.</w:t>
      </w:r>
      <w:r w:rsidRPr="00796217">
        <w:rPr>
          <w:rFonts w:ascii="Times New Roman" w:eastAsia="Calibri" w:hAnsi="Times New Roman"/>
          <w:sz w:val="30"/>
          <w:szCs w:val="30"/>
        </w:rPr>
        <w:t xml:space="preserve"> Безусловно, каждый из нас заметил закономерность влияния получаемой информации: изменения настроения, формирование отношения к тому или иному явлению, возбуждение или угасание различного рода чувств, изменения в намерениях (горячее желание что-то сделать/ угасание интереса </w:t>
      </w:r>
      <w:proofErr w:type="spellStart"/>
      <w:r w:rsidRPr="00796217">
        <w:rPr>
          <w:rFonts w:ascii="Times New Roman" w:eastAsia="Calibri" w:hAnsi="Times New Roman"/>
          <w:sz w:val="30"/>
          <w:szCs w:val="30"/>
        </w:rPr>
        <w:t>клюбого</w:t>
      </w:r>
      <w:proofErr w:type="spellEnd"/>
      <w:r w:rsidRPr="00796217">
        <w:rPr>
          <w:rFonts w:ascii="Times New Roman" w:eastAsia="Calibri" w:hAnsi="Times New Roman"/>
          <w:sz w:val="30"/>
          <w:szCs w:val="30"/>
        </w:rPr>
        <w:t xml:space="preserve"> рода деятельности). При выстраивании собственного отношения к какому-</w:t>
      </w:r>
      <w:r w:rsidRPr="00796217">
        <w:rPr>
          <w:rFonts w:ascii="Times New Roman" w:eastAsia="Calibri" w:hAnsi="Times New Roman"/>
          <w:sz w:val="30"/>
          <w:szCs w:val="30"/>
        </w:rPr>
        <w:lastRenderedPageBreak/>
        <w:t xml:space="preserve">либо явлению, ситуации важно соблюдать серединный путь. Абсолютная информационная изоляция – это не вариант. Также не стоит поглощать все информационные «блюда», которые нам преподносят к употреблению, а порой навязчиво заставляют не только попробовать, но и съесть целиком, принимать подряд и безостановочно. Подобное отношение к информации грозит снижением 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>уровня критического восприятия различного рода ситуаций действительности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 xml:space="preserve"> и является помехой адекватному, здоровому ее принятию. Здесь уместно соответствовать принципу: лучше меньше, да лучше. Важно подумать и о качестве «употребляемой» информации, и о частоте ее приемов. Для процессов качественного «переваривания» и полного «усвоения» необходимо время и внутренние ресурсы как эмоциональные, так и интеллектуальные. В противном случае мы рискуем «усвоить» не свое, а чужое мнение без приложения к собственной системе ценностей и убеждений или не «очистить» потребляемое от вредных примесей сильных эмоций, неверных суждений и искажающих влияний стереотипов в мышлении.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b/>
          <w:sz w:val="30"/>
          <w:szCs w:val="30"/>
        </w:rPr>
        <w:t>Развивайте внимание и аналитические способности</w:t>
      </w:r>
      <w:r w:rsidRPr="00796217">
        <w:rPr>
          <w:rFonts w:ascii="Times New Roman" w:eastAsia="Calibri" w:hAnsi="Times New Roman"/>
          <w:sz w:val="30"/>
          <w:szCs w:val="30"/>
        </w:rPr>
        <w:t xml:space="preserve">. В данном контексте перед нами не стоит задача подробно говорить о специальных упражнениях, тренировках внимания и его концентрации или особенных характеристиках в способах мышления, которые Вы можете для себя подобрать и активно их применять. А следует вспомнить о двух важных вещах, характерных для Вашего возраста и актуальных на протяжении всей жизни для каждого человека. Мы о них знаем и помним, но редко делаем, а может уже и вовсе нет. Во-первых, </w:t>
      </w:r>
      <w:r w:rsidRPr="00796217">
        <w:rPr>
          <w:rFonts w:ascii="Times New Roman" w:eastAsia="Calibri" w:hAnsi="Times New Roman"/>
          <w:b/>
          <w:sz w:val="30"/>
          <w:szCs w:val="30"/>
        </w:rPr>
        <w:t>читайте классическую литературу</w:t>
      </w:r>
      <w:r w:rsidRPr="00796217">
        <w:rPr>
          <w:rFonts w:ascii="Times New Roman" w:eastAsia="Calibri" w:hAnsi="Times New Roman"/>
          <w:sz w:val="30"/>
          <w:szCs w:val="30"/>
        </w:rPr>
        <w:t xml:space="preserve">, для восприятия смысловой канвы которой необходимо проделать большую интеллектуальную работу. Во-вторых – </w:t>
      </w:r>
      <w:r w:rsidRPr="00796217">
        <w:rPr>
          <w:rFonts w:ascii="Times New Roman" w:eastAsia="Calibri" w:hAnsi="Times New Roman"/>
          <w:b/>
          <w:sz w:val="30"/>
          <w:szCs w:val="30"/>
        </w:rPr>
        <w:t>ведите рукописный дневник</w:t>
      </w:r>
      <w:r w:rsidRPr="00796217">
        <w:rPr>
          <w:rFonts w:ascii="Times New Roman" w:eastAsia="Calibri" w:hAnsi="Times New Roman"/>
          <w:sz w:val="30"/>
          <w:szCs w:val="30"/>
        </w:rPr>
        <w:t>. Он известен человечеству как мощнейший прием осуществления рефлексии своих мыслей, чувств и действий, а значит и формирования критики собственного мышления. Эти два занятия не только полезны, уникальны по своей психологической и интеллектуальной значимости, но и удивительно приятны в качестве времяпровождения.</w:t>
      </w:r>
    </w:p>
    <w:p w:rsidR="00233C0F" w:rsidRPr="00796217" w:rsidRDefault="00233C0F" w:rsidP="00233C0F">
      <w:pPr>
        <w:ind w:firstLine="709"/>
        <w:rPr>
          <w:rFonts w:ascii="Times New Roman" w:eastAsia="Calibri" w:hAnsi="Times New Roman"/>
          <w:sz w:val="30"/>
          <w:szCs w:val="30"/>
        </w:rPr>
      </w:pPr>
      <w:r w:rsidRPr="00796217">
        <w:rPr>
          <w:rFonts w:ascii="Times New Roman" w:eastAsia="Calibri" w:hAnsi="Times New Roman"/>
          <w:sz w:val="30"/>
          <w:szCs w:val="30"/>
        </w:rPr>
        <w:t>Будьте всегда внимательны к</w:t>
      </w:r>
      <w:proofErr w:type="gramStart"/>
      <w:r w:rsidRPr="00796217">
        <w:rPr>
          <w:rFonts w:ascii="Times New Roman" w:eastAsia="Calibri" w:hAnsi="Times New Roman"/>
          <w:sz w:val="30"/>
          <w:szCs w:val="30"/>
        </w:rPr>
        <w:t xml:space="preserve"> Д</w:t>
      </w:r>
      <w:proofErr w:type="gramEnd"/>
      <w:r w:rsidRPr="00796217">
        <w:rPr>
          <w:rFonts w:ascii="Times New Roman" w:eastAsia="Calibri" w:hAnsi="Times New Roman"/>
          <w:sz w:val="30"/>
          <w:szCs w:val="30"/>
        </w:rPr>
        <w:t>ругому, который оказался рядом с Вами, и ко всему, что происходит вокруг. Не позволяйте собой манипулировать!</w:t>
      </w:r>
    </w:p>
    <w:p w:rsidR="00233C0F" w:rsidRPr="00796217" w:rsidRDefault="00233C0F" w:rsidP="00233C0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33C0F" w:rsidRPr="00796217" w:rsidRDefault="00233C0F" w:rsidP="00233C0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33C0F" w:rsidRDefault="00233C0F" w:rsidP="00233C0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A61A1D" w:rsidRDefault="00A61A1D"/>
    <w:sectPr w:rsidR="00A61A1D" w:rsidSect="00A6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6E7D"/>
    <w:multiLevelType w:val="hybridMultilevel"/>
    <w:tmpl w:val="F216E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3C0F"/>
    <w:rsid w:val="00233C0F"/>
    <w:rsid w:val="00A6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0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8114</Characters>
  <Application>Microsoft Office Word</Application>
  <DocSecurity>0</DocSecurity>
  <Lines>67</Lines>
  <Paragraphs>19</Paragraphs>
  <ScaleCrop>false</ScaleCrop>
  <Company>Microsoft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2020-11-11T08:17:00Z</dcterms:created>
  <dcterms:modified xsi:type="dcterms:W3CDTF">2020-11-11T08:18:00Z</dcterms:modified>
</cp:coreProperties>
</file>