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5C7" w:rsidRPr="000115C7" w:rsidRDefault="000115C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115C7">
        <w:rPr>
          <w:rFonts w:ascii="Times New Roman" w:hAnsi="Times New Roman" w:cs="Times New Roman"/>
          <w:sz w:val="28"/>
          <w:szCs w:val="28"/>
        </w:rPr>
        <w:t>Выдержка из Кодекса Республики Беларусь об образовании</w:t>
      </w:r>
      <w:bookmarkEnd w:id="0"/>
      <w:r w:rsidRPr="000115C7">
        <w:rPr>
          <w:rFonts w:ascii="Times New Roman" w:hAnsi="Times New Roman" w:cs="Times New Roman"/>
          <w:sz w:val="28"/>
          <w:szCs w:val="28"/>
        </w:rPr>
        <w:t>:</w:t>
      </w:r>
    </w:p>
    <w:p w:rsidR="00107CCC" w:rsidRDefault="00011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25, пункт 5</w:t>
      </w:r>
      <w:r w:rsidRPr="000115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5C7" w:rsidRPr="000115C7" w:rsidRDefault="000115C7" w:rsidP="000115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предусмотренных настоящим Кодексом, в учреждении образования создаются и (или) могут создаваться иные органы самоуправления</w:t>
      </w:r>
      <w:r w:rsidRPr="000115C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педагогический совет, попечительский совет, родительский комитет, тренерский совет. Положения о педагогическом совете, </w:t>
      </w:r>
      <w:r>
        <w:rPr>
          <w:rFonts w:ascii="Times New Roman" w:hAnsi="Times New Roman" w:cs="Times New Roman"/>
          <w:sz w:val="28"/>
          <w:szCs w:val="28"/>
        </w:rPr>
        <w:t>попечительск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>
        <w:rPr>
          <w:rFonts w:ascii="Times New Roman" w:hAnsi="Times New Roman" w:cs="Times New Roman"/>
          <w:sz w:val="28"/>
          <w:szCs w:val="28"/>
        </w:rPr>
        <w:t>родительск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утверждаются Министерством образования Республики Беларусь. Положение о тренерском совете утверждаются Министерством спорта и туризма Республики Беларусь.</w:t>
      </w:r>
    </w:p>
    <w:sectPr w:rsidR="000115C7" w:rsidRPr="00011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C7"/>
    <w:rsid w:val="000115C7"/>
    <w:rsid w:val="0010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2017-07-31T18:21:00Z</dcterms:created>
  <dcterms:modified xsi:type="dcterms:W3CDTF">2017-07-31T18:31:00Z</dcterms:modified>
</cp:coreProperties>
</file>